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30" w:rsidRPr="00F61319" w:rsidRDefault="00392630" w:rsidP="00442C1D">
      <w:pPr>
        <w:spacing w:after="0" w:line="360" w:lineRule="auto"/>
        <w:jc w:val="both"/>
        <w:rPr>
          <w:rFonts w:ascii="Arial" w:hAnsi="Arial" w:cs="Arial"/>
          <w:b/>
          <w:sz w:val="26"/>
          <w:szCs w:val="26"/>
          <w:u w:val="single"/>
        </w:rPr>
      </w:pPr>
    </w:p>
    <w:p w:rsidR="00442C1D" w:rsidRPr="00F61319" w:rsidRDefault="00442C1D" w:rsidP="00442C1D">
      <w:pPr>
        <w:spacing w:after="0" w:line="360" w:lineRule="auto"/>
        <w:jc w:val="right"/>
        <w:rPr>
          <w:rFonts w:ascii="Arial" w:hAnsi="Arial" w:cs="Arial"/>
          <w:sz w:val="24"/>
          <w:szCs w:val="24"/>
        </w:rPr>
      </w:pPr>
      <w:r w:rsidRPr="00F61319">
        <w:rPr>
          <w:rFonts w:ascii="Arial" w:hAnsi="Arial" w:cs="Arial"/>
          <w:sz w:val="24"/>
          <w:szCs w:val="24"/>
        </w:rPr>
        <w:t xml:space="preserve">Mérida, Yucatán a </w:t>
      </w:r>
      <w:r w:rsidR="0059003F">
        <w:rPr>
          <w:rFonts w:ascii="Arial" w:hAnsi="Arial" w:cs="Arial"/>
          <w:sz w:val="24"/>
          <w:szCs w:val="24"/>
        </w:rPr>
        <w:t>10</w:t>
      </w:r>
      <w:r w:rsidRPr="00F61319">
        <w:rPr>
          <w:rFonts w:ascii="Arial" w:hAnsi="Arial" w:cs="Arial"/>
          <w:sz w:val="24"/>
          <w:szCs w:val="24"/>
        </w:rPr>
        <w:t xml:space="preserve"> de Febrero de 2021.</w:t>
      </w:r>
    </w:p>
    <w:p w:rsidR="00442C1D" w:rsidRPr="00F61319" w:rsidRDefault="00442C1D" w:rsidP="00442C1D">
      <w:pPr>
        <w:spacing w:after="0" w:line="360" w:lineRule="auto"/>
        <w:jc w:val="both"/>
        <w:rPr>
          <w:rFonts w:ascii="Arial" w:eastAsia="Arial Unicode MS" w:hAnsi="Arial" w:cs="Arial"/>
          <w:b/>
          <w:sz w:val="24"/>
          <w:szCs w:val="24"/>
        </w:rPr>
      </w:pPr>
    </w:p>
    <w:p w:rsidR="00EF2FB1" w:rsidRDefault="00EF2FB1" w:rsidP="00442C1D">
      <w:pPr>
        <w:spacing w:after="0" w:line="360" w:lineRule="auto"/>
        <w:jc w:val="both"/>
        <w:rPr>
          <w:rFonts w:ascii="Arial" w:eastAsia="Arial Unicode MS" w:hAnsi="Arial" w:cs="Arial"/>
          <w:b/>
          <w:sz w:val="24"/>
          <w:szCs w:val="24"/>
        </w:rPr>
      </w:pPr>
    </w:p>
    <w:p w:rsidR="00442C1D" w:rsidRPr="00F61319" w:rsidRDefault="00442C1D" w:rsidP="00442C1D">
      <w:pPr>
        <w:spacing w:after="0" w:line="360" w:lineRule="auto"/>
        <w:jc w:val="both"/>
        <w:rPr>
          <w:rFonts w:ascii="Arial" w:eastAsia="Arial Unicode MS" w:hAnsi="Arial" w:cs="Arial"/>
          <w:b/>
          <w:sz w:val="24"/>
          <w:szCs w:val="24"/>
        </w:rPr>
      </w:pPr>
      <w:r w:rsidRPr="00F61319">
        <w:rPr>
          <w:rFonts w:ascii="Arial" w:eastAsia="Arial Unicode MS" w:hAnsi="Arial" w:cs="Arial"/>
          <w:b/>
          <w:sz w:val="24"/>
          <w:szCs w:val="24"/>
        </w:rPr>
        <w:t>H. CONGRESO DEL ESTADO DE YUCATAN.</w:t>
      </w:r>
    </w:p>
    <w:p w:rsidR="00442C1D" w:rsidRPr="00F61319" w:rsidRDefault="00442C1D" w:rsidP="00442C1D">
      <w:pPr>
        <w:spacing w:after="0" w:line="360" w:lineRule="auto"/>
        <w:jc w:val="both"/>
        <w:rPr>
          <w:rFonts w:ascii="Arial" w:eastAsia="Arial Unicode MS" w:hAnsi="Arial" w:cs="Arial"/>
          <w:b/>
          <w:sz w:val="24"/>
          <w:szCs w:val="24"/>
        </w:rPr>
      </w:pPr>
      <w:r w:rsidRPr="00F61319">
        <w:rPr>
          <w:rFonts w:ascii="Arial" w:eastAsia="Arial Unicode MS" w:hAnsi="Arial" w:cs="Arial"/>
          <w:b/>
          <w:sz w:val="24"/>
          <w:szCs w:val="24"/>
        </w:rPr>
        <w:t>PRESIDENTE</w:t>
      </w:r>
      <w:r w:rsidR="0059003F">
        <w:rPr>
          <w:rFonts w:ascii="Arial" w:eastAsia="Arial Unicode MS" w:hAnsi="Arial" w:cs="Arial"/>
          <w:b/>
          <w:sz w:val="24"/>
          <w:szCs w:val="24"/>
        </w:rPr>
        <w:t xml:space="preserve"> DE LA</w:t>
      </w:r>
      <w:r w:rsidRPr="00F61319">
        <w:rPr>
          <w:rFonts w:ascii="Arial" w:eastAsia="Arial Unicode MS" w:hAnsi="Arial" w:cs="Arial"/>
          <w:b/>
          <w:sz w:val="24"/>
          <w:szCs w:val="24"/>
        </w:rPr>
        <w:t xml:space="preserve"> MESA DIRECTIVA.</w:t>
      </w:r>
    </w:p>
    <w:p w:rsidR="00442C1D" w:rsidRPr="00F61319" w:rsidRDefault="00442C1D" w:rsidP="00442C1D">
      <w:pPr>
        <w:spacing w:after="0" w:line="360" w:lineRule="auto"/>
        <w:jc w:val="both"/>
        <w:rPr>
          <w:rFonts w:ascii="Arial" w:eastAsia="Arial Unicode MS" w:hAnsi="Arial" w:cs="Arial"/>
          <w:b/>
          <w:sz w:val="24"/>
          <w:szCs w:val="24"/>
        </w:rPr>
      </w:pPr>
    </w:p>
    <w:p w:rsidR="00442C1D" w:rsidRPr="00F61319" w:rsidRDefault="00442C1D" w:rsidP="00442C1D">
      <w:pPr>
        <w:spacing w:after="0" w:line="360" w:lineRule="auto"/>
        <w:jc w:val="both"/>
        <w:rPr>
          <w:rFonts w:ascii="Arial" w:hAnsi="Arial" w:cs="Arial"/>
          <w:sz w:val="24"/>
          <w:szCs w:val="24"/>
        </w:rPr>
      </w:pPr>
    </w:p>
    <w:p w:rsidR="00442C1D" w:rsidRPr="00F61319" w:rsidRDefault="00442C1D" w:rsidP="00F3523D">
      <w:pPr>
        <w:spacing w:after="0" w:line="360" w:lineRule="auto"/>
        <w:ind w:firstLine="708"/>
        <w:jc w:val="both"/>
        <w:rPr>
          <w:rFonts w:ascii="Arial" w:hAnsi="Arial" w:cs="Arial"/>
          <w:sz w:val="24"/>
          <w:szCs w:val="24"/>
        </w:rPr>
      </w:pPr>
      <w:r w:rsidRPr="00F61319">
        <w:rPr>
          <w:rFonts w:ascii="Arial" w:hAnsi="Arial" w:cs="Arial"/>
          <w:sz w:val="24"/>
          <w:szCs w:val="24"/>
        </w:rPr>
        <w:t xml:space="preserve">Las que suscriben, Diputadas María de los Milagros Romero Bastarrachea y Silvia América López Escoffié, </w:t>
      </w:r>
      <w:r w:rsidR="00F3523D">
        <w:rPr>
          <w:rFonts w:ascii="Arial" w:hAnsi="Arial" w:cs="Arial"/>
          <w:sz w:val="24"/>
          <w:szCs w:val="24"/>
        </w:rPr>
        <w:t>quienes</w:t>
      </w:r>
      <w:r w:rsidR="0063077F">
        <w:rPr>
          <w:rFonts w:ascii="Arial" w:hAnsi="Arial" w:cs="Arial"/>
          <w:sz w:val="24"/>
          <w:szCs w:val="24"/>
        </w:rPr>
        <w:t xml:space="preserve"> nos</w:t>
      </w:r>
      <w:r w:rsidR="00F3523D">
        <w:rPr>
          <w:rFonts w:ascii="Arial" w:hAnsi="Arial" w:cs="Arial"/>
          <w:sz w:val="24"/>
          <w:szCs w:val="24"/>
        </w:rPr>
        <w:t xml:space="preserve"> </w:t>
      </w:r>
      <w:r w:rsidR="00A45503">
        <w:rPr>
          <w:rFonts w:ascii="Arial" w:hAnsi="Arial" w:cs="Arial"/>
          <w:sz w:val="24"/>
          <w:szCs w:val="24"/>
        </w:rPr>
        <w:t xml:space="preserve">declaramos </w:t>
      </w:r>
      <w:r w:rsidR="0063077F">
        <w:rPr>
          <w:rFonts w:ascii="Arial" w:hAnsi="Arial" w:cs="Arial"/>
          <w:sz w:val="24"/>
          <w:szCs w:val="24"/>
        </w:rPr>
        <w:t>pertenecer al</w:t>
      </w:r>
      <w:r w:rsidR="00A45503">
        <w:rPr>
          <w:rFonts w:ascii="Arial" w:hAnsi="Arial" w:cs="Arial"/>
          <w:sz w:val="24"/>
          <w:szCs w:val="24"/>
        </w:rPr>
        <w:t xml:space="preserve"> Partido Fuerza </w:t>
      </w:r>
      <w:r w:rsidR="00F3523D">
        <w:rPr>
          <w:rFonts w:ascii="Arial" w:hAnsi="Arial" w:cs="Arial"/>
          <w:sz w:val="24"/>
          <w:szCs w:val="24"/>
        </w:rPr>
        <w:t xml:space="preserve">por </w:t>
      </w:r>
      <w:r w:rsidR="00A45503">
        <w:rPr>
          <w:rFonts w:ascii="Arial" w:hAnsi="Arial" w:cs="Arial"/>
          <w:sz w:val="24"/>
          <w:szCs w:val="24"/>
        </w:rPr>
        <w:t>México</w:t>
      </w:r>
      <w:r w:rsidR="0063077F">
        <w:rPr>
          <w:rFonts w:ascii="Arial" w:hAnsi="Arial" w:cs="Arial"/>
          <w:sz w:val="24"/>
          <w:szCs w:val="24"/>
        </w:rPr>
        <w:t xml:space="preserve"> e integrantes de la LXII Legislatura del H. congreso del Estado de Yucatán,</w:t>
      </w:r>
      <w:r w:rsidRPr="00F61319">
        <w:rPr>
          <w:rFonts w:ascii="Arial" w:hAnsi="Arial" w:cs="Arial"/>
          <w:sz w:val="24"/>
          <w:szCs w:val="24"/>
        </w:rPr>
        <w:t xml:space="preserve"> con fundamento en lo dispuesto por el artículo 35 fracción I de la Constitución Política del Estado de Yucatán, y para efectos de lo establecido en el artículo 30 la fracción V de la misma norma, en este acto presento al Pleno y a la Mesa Directiva, </w:t>
      </w:r>
      <w:r w:rsidRPr="00F61319">
        <w:rPr>
          <w:rFonts w:ascii="Arial" w:hAnsi="Arial" w:cs="Arial"/>
          <w:b/>
          <w:sz w:val="24"/>
          <w:szCs w:val="24"/>
        </w:rPr>
        <w:t xml:space="preserve">INICIATIVA CON PROYECTO DE DECRETO POR EL QUE </w:t>
      </w:r>
      <w:r w:rsidR="00F61319" w:rsidRPr="00F61319">
        <w:rPr>
          <w:rFonts w:ascii="Arial" w:hAnsi="Arial" w:cs="Arial"/>
          <w:b/>
          <w:sz w:val="24"/>
          <w:szCs w:val="24"/>
        </w:rPr>
        <w:t xml:space="preserve">SE </w:t>
      </w:r>
      <w:r w:rsidRPr="00F61319">
        <w:rPr>
          <w:rFonts w:ascii="Arial" w:hAnsi="Arial" w:cs="Arial"/>
          <w:b/>
          <w:sz w:val="24"/>
          <w:szCs w:val="24"/>
        </w:rPr>
        <w:t xml:space="preserve">REFORMAN DIVERSAS DISPOSICIONES AL CÓDIGO PENAL DEL ESTADO DE YUCATÁN EN MATERIA </w:t>
      </w:r>
      <w:r w:rsidRPr="00F61319">
        <w:rPr>
          <w:rFonts w:ascii="Arial" w:eastAsia="Arial Unicode MS" w:hAnsi="Arial" w:cs="Arial"/>
          <w:b/>
          <w:bCs/>
          <w:sz w:val="24"/>
          <w:szCs w:val="24"/>
        </w:rPr>
        <w:t>DEL COMERCIO ILÍCITO DE BEBIDAS ALCOHÓLICAS Y LA EBRIEDAD</w:t>
      </w:r>
      <w:r w:rsidRPr="00F61319">
        <w:rPr>
          <w:rFonts w:ascii="Arial" w:hAnsi="Arial" w:cs="Arial"/>
          <w:b/>
          <w:sz w:val="24"/>
          <w:szCs w:val="24"/>
        </w:rPr>
        <w:t>,</w:t>
      </w:r>
      <w:r w:rsidRPr="00F61319">
        <w:rPr>
          <w:rFonts w:ascii="Arial" w:hAnsi="Arial" w:cs="Arial"/>
          <w:sz w:val="24"/>
          <w:szCs w:val="24"/>
        </w:rPr>
        <w:t xml:space="preserve"> lo que realizamos de conformidad con la siguiente:</w:t>
      </w:r>
    </w:p>
    <w:p w:rsidR="00442C1D" w:rsidRPr="00F61319" w:rsidRDefault="00442C1D" w:rsidP="00442C1D">
      <w:pPr>
        <w:spacing w:after="0" w:line="360" w:lineRule="auto"/>
        <w:jc w:val="center"/>
        <w:rPr>
          <w:rFonts w:ascii="Arial" w:hAnsi="Arial" w:cs="Arial"/>
          <w:b/>
          <w:sz w:val="24"/>
          <w:szCs w:val="24"/>
        </w:rPr>
      </w:pPr>
    </w:p>
    <w:p w:rsidR="00442C1D" w:rsidRPr="00F61319" w:rsidRDefault="00442C1D" w:rsidP="00442C1D">
      <w:pPr>
        <w:spacing w:after="0" w:line="360" w:lineRule="auto"/>
        <w:jc w:val="center"/>
        <w:rPr>
          <w:rFonts w:ascii="Arial" w:hAnsi="Arial" w:cs="Arial"/>
          <w:b/>
          <w:sz w:val="24"/>
          <w:szCs w:val="24"/>
        </w:rPr>
      </w:pPr>
      <w:r w:rsidRPr="00F61319">
        <w:rPr>
          <w:rFonts w:ascii="Arial" w:hAnsi="Arial" w:cs="Arial"/>
          <w:b/>
          <w:sz w:val="24"/>
          <w:szCs w:val="24"/>
        </w:rPr>
        <w:t>EXPOSICIÓN DE MOTIVOS</w:t>
      </w:r>
    </w:p>
    <w:p w:rsidR="00442C1D" w:rsidRPr="00F61319" w:rsidRDefault="00442C1D" w:rsidP="00442C1D">
      <w:pPr>
        <w:spacing w:after="0" w:line="360" w:lineRule="auto"/>
        <w:jc w:val="center"/>
        <w:rPr>
          <w:rFonts w:ascii="Arial" w:hAnsi="Arial" w:cs="Arial"/>
          <w:b/>
          <w:sz w:val="24"/>
          <w:szCs w:val="24"/>
        </w:rPr>
      </w:pPr>
    </w:p>
    <w:p w:rsidR="00442C1D" w:rsidRPr="00F61319" w:rsidRDefault="00442C1D" w:rsidP="00442C1D">
      <w:pPr>
        <w:rPr>
          <w:rFonts w:ascii="Arial" w:hAnsi="Arial" w:cs="Arial"/>
          <w:sz w:val="24"/>
          <w:szCs w:val="24"/>
        </w:rPr>
      </w:pPr>
    </w:p>
    <w:p w:rsidR="00442C1D" w:rsidRPr="00F61319" w:rsidRDefault="00442C1D" w:rsidP="0077646E">
      <w:pPr>
        <w:spacing w:line="360" w:lineRule="auto"/>
        <w:ind w:firstLine="708"/>
        <w:jc w:val="both"/>
        <w:rPr>
          <w:rFonts w:ascii="Arial" w:hAnsi="Arial" w:cs="Arial"/>
          <w:sz w:val="24"/>
          <w:szCs w:val="24"/>
        </w:rPr>
      </w:pPr>
      <w:r w:rsidRPr="00F61319">
        <w:rPr>
          <w:rFonts w:ascii="Arial" w:hAnsi="Arial" w:cs="Arial"/>
          <w:sz w:val="24"/>
          <w:szCs w:val="24"/>
        </w:rPr>
        <w:t xml:space="preserve">El consumo excesivo de alcohol es uno de los principales factores de riesgo a la salud en todo el País, particularmente en Yucatán. Nuestro Estado se ha caracterizado por ser un Estado lleno de cultura y tradiciones, pero al mismo tiempo somos la entidad que ocupa el número uno a nivel nacional en intoxicación aguda por alcohol. </w:t>
      </w:r>
    </w:p>
    <w:p w:rsidR="00442C1D" w:rsidRPr="00F61319" w:rsidRDefault="00442C1D" w:rsidP="0077646E">
      <w:pPr>
        <w:shd w:val="clear" w:color="auto" w:fill="FFFFFF"/>
        <w:spacing w:before="240" w:after="390" w:line="465" w:lineRule="atLeast"/>
        <w:ind w:firstLine="708"/>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lastRenderedPageBreak/>
        <w:t>La Organización Mundial de la Salud señala que se entiende por uso nocivo del alcohol, al consumo de bebidas alcohólicas en exceso, al consumo que pone en riesgo el desarrollo y la salud de quien las consume y que implica con frecuencia consecuencias sociales adversas.</w:t>
      </w:r>
    </w:p>
    <w:p w:rsidR="00442C1D" w:rsidRPr="00F61319" w:rsidRDefault="00442C1D" w:rsidP="0077646E">
      <w:pPr>
        <w:shd w:val="clear" w:color="auto" w:fill="FFFFFF"/>
        <w:spacing w:before="240" w:after="390" w:line="360" w:lineRule="auto"/>
        <w:ind w:firstLine="708"/>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De acuerdo al artículo 185-bis de la Ley General de Salud, el </w:t>
      </w:r>
      <w:r w:rsidRPr="00F61319">
        <w:rPr>
          <w:rFonts w:ascii="Arial" w:eastAsia="Times New Roman" w:hAnsi="Arial" w:cs="Arial"/>
          <w:bCs/>
          <w:color w:val="000000" w:themeColor="text1"/>
          <w:sz w:val="24"/>
          <w:szCs w:val="24"/>
        </w:rPr>
        <w:t>uso nocivo del alcohol</w:t>
      </w:r>
      <w:r w:rsidRPr="00F61319">
        <w:rPr>
          <w:rFonts w:ascii="Arial" w:eastAsia="Times New Roman" w:hAnsi="Arial" w:cs="Arial"/>
          <w:color w:val="000000" w:themeColor="text1"/>
          <w:sz w:val="24"/>
          <w:szCs w:val="24"/>
        </w:rPr>
        <w:t>, se refiere al</w:t>
      </w:r>
      <w:r w:rsidR="00212E02">
        <w:rPr>
          <w:rFonts w:ascii="Arial" w:eastAsia="Times New Roman" w:hAnsi="Arial" w:cs="Arial"/>
          <w:color w:val="000000" w:themeColor="text1"/>
          <w:sz w:val="24"/>
          <w:szCs w:val="24"/>
        </w:rPr>
        <w:t xml:space="preserve"> consumo de bebidas alcohólicas realizadas por:</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Por menores de edad.</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Por mujeres embarazadas.</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Por personas que van a manejar vehículos de transporte público, automotores o maquinaria. </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Por personas que van a desempeñar tareas que requieren habilidades y destrezas, o que implican el cuidado de otras personas. </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Por personas con alguna enfermedad crónica.</w:t>
      </w:r>
    </w:p>
    <w:p w:rsidR="00442C1D" w:rsidRPr="00F61319" w:rsidRDefault="00442C1D" w:rsidP="00442C1D">
      <w:pPr>
        <w:numPr>
          <w:ilvl w:val="0"/>
          <w:numId w:val="1"/>
        </w:numPr>
        <w:shd w:val="clear" w:color="auto" w:fill="FFFFFF"/>
        <w:spacing w:before="100" w:beforeAutospacing="1" w:after="100" w:afterAutospacing="1" w:line="360" w:lineRule="auto"/>
        <w:ind w:left="0"/>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Consumo en exceso.</w:t>
      </w:r>
    </w:p>
    <w:p w:rsidR="00442C1D" w:rsidRPr="00F61319" w:rsidRDefault="00442C1D" w:rsidP="0077646E">
      <w:pPr>
        <w:shd w:val="clear" w:color="auto" w:fill="FFFFFF"/>
        <w:spacing w:before="100" w:beforeAutospacing="1" w:after="100" w:afterAutospacing="1" w:line="360" w:lineRule="auto"/>
        <w:ind w:firstLine="708"/>
        <w:jc w:val="both"/>
        <w:rPr>
          <w:rFonts w:ascii="Arial" w:eastAsia="Times New Roman" w:hAnsi="Arial" w:cs="Arial"/>
          <w:color w:val="000000" w:themeColor="text1"/>
          <w:sz w:val="24"/>
          <w:szCs w:val="24"/>
        </w:rPr>
      </w:pPr>
      <w:r w:rsidRPr="00F61319">
        <w:rPr>
          <w:rFonts w:ascii="Arial" w:eastAsia="Times New Roman" w:hAnsi="Arial" w:cs="Arial"/>
          <w:color w:val="000000" w:themeColor="text1"/>
          <w:sz w:val="24"/>
          <w:szCs w:val="24"/>
        </w:rPr>
        <w:t xml:space="preserve">El Informe sobre la situación mundial del alcohol y la salud 2018, de la </w:t>
      </w:r>
      <w:r w:rsidR="00392630">
        <w:rPr>
          <w:rFonts w:ascii="Arial" w:eastAsia="Times New Roman" w:hAnsi="Arial" w:cs="Arial"/>
          <w:color w:val="000000" w:themeColor="text1"/>
          <w:sz w:val="24"/>
          <w:szCs w:val="24"/>
        </w:rPr>
        <w:t xml:space="preserve">OMS, </w:t>
      </w:r>
      <w:r w:rsidRPr="00F61319">
        <w:rPr>
          <w:rFonts w:ascii="Arial" w:eastAsia="Times New Roman" w:hAnsi="Arial" w:cs="Arial"/>
          <w:color w:val="000000" w:themeColor="text1"/>
          <w:sz w:val="24"/>
          <w:szCs w:val="24"/>
        </w:rPr>
        <w:t xml:space="preserve">señala que el </w:t>
      </w:r>
      <w:r w:rsidR="00212E02">
        <w:rPr>
          <w:rFonts w:ascii="Arial" w:eastAsia="Times New Roman" w:hAnsi="Arial" w:cs="Arial"/>
          <w:color w:val="000000" w:themeColor="text1"/>
          <w:sz w:val="24"/>
          <w:szCs w:val="24"/>
        </w:rPr>
        <w:t xml:space="preserve">consumo de </w:t>
      </w:r>
      <w:r w:rsidRPr="00F61319">
        <w:rPr>
          <w:rFonts w:ascii="Arial" w:eastAsia="Times New Roman" w:hAnsi="Arial" w:cs="Arial"/>
          <w:color w:val="000000" w:themeColor="text1"/>
          <w:sz w:val="24"/>
          <w:szCs w:val="24"/>
        </w:rPr>
        <w:t>alcohol es causa directa de 60 enfermedades y factor de riesgo para</w:t>
      </w:r>
      <w:r w:rsidR="00194C2B">
        <w:rPr>
          <w:rFonts w:ascii="Arial" w:eastAsia="Times New Roman" w:hAnsi="Arial" w:cs="Arial"/>
          <w:color w:val="000000" w:themeColor="text1"/>
          <w:sz w:val="24"/>
          <w:szCs w:val="24"/>
        </w:rPr>
        <w:t xml:space="preserve"> otras 200, así como accidentes y lesiones, </w:t>
      </w:r>
      <w:r w:rsidRPr="00F61319">
        <w:rPr>
          <w:rFonts w:ascii="Arial" w:eastAsia="Times New Roman" w:hAnsi="Arial" w:cs="Arial"/>
          <w:color w:val="000000" w:themeColor="text1"/>
          <w:sz w:val="24"/>
          <w:szCs w:val="24"/>
        </w:rPr>
        <w:t xml:space="preserve">enfermedades como VIH/SIDA y otras infecciones de transmisión sexual, tuberculosis, cáncer, </w:t>
      </w:r>
      <w:r w:rsidR="00194C2B">
        <w:rPr>
          <w:rFonts w:ascii="Arial" w:eastAsia="Times New Roman" w:hAnsi="Arial" w:cs="Arial"/>
          <w:color w:val="000000" w:themeColor="text1"/>
          <w:sz w:val="24"/>
          <w:szCs w:val="24"/>
        </w:rPr>
        <w:t>etc.</w:t>
      </w:r>
    </w:p>
    <w:p w:rsidR="00442C1D" w:rsidRPr="00F61319" w:rsidRDefault="00442C1D" w:rsidP="0077646E">
      <w:pPr>
        <w:shd w:val="clear" w:color="auto" w:fill="FFFFFF"/>
        <w:spacing w:after="150" w:line="360" w:lineRule="auto"/>
        <w:ind w:firstLine="708"/>
        <w:jc w:val="both"/>
        <w:rPr>
          <w:rFonts w:ascii="Arial" w:eastAsia="Times New Roman" w:hAnsi="Arial" w:cs="Arial"/>
          <w:sz w:val="24"/>
          <w:szCs w:val="24"/>
        </w:rPr>
      </w:pPr>
      <w:r w:rsidRPr="00F61319">
        <w:rPr>
          <w:rFonts w:ascii="Arial" w:eastAsia="Times New Roman" w:hAnsi="Arial" w:cs="Arial"/>
          <w:sz w:val="24"/>
          <w:szCs w:val="24"/>
          <w:lang w:val="es-ES_tradnl"/>
        </w:rPr>
        <w:t>E</w:t>
      </w:r>
      <w:r w:rsidRPr="00F61319">
        <w:rPr>
          <w:rFonts w:ascii="Arial" w:eastAsia="Times New Roman" w:hAnsi="Arial" w:cs="Arial"/>
          <w:sz w:val="24"/>
          <w:szCs w:val="24"/>
        </w:rPr>
        <w:t xml:space="preserve">n el año 2017, el Estado registró un total de 9, 801 casos, en el 2018 fueron 10, 312, mientras que en el 2019 fueron 9, 603 casos. Por cuarto año consecutivo, nuestro Estado ocupa el lugar número uno en casos de intoxicación aguda por alcohol. </w:t>
      </w:r>
    </w:p>
    <w:p w:rsidR="00442C1D" w:rsidRPr="00F61319" w:rsidRDefault="00442C1D" w:rsidP="0077646E">
      <w:pPr>
        <w:shd w:val="clear" w:color="auto" w:fill="FFFFFF"/>
        <w:spacing w:after="150" w:line="360" w:lineRule="auto"/>
        <w:ind w:firstLine="708"/>
        <w:jc w:val="both"/>
        <w:rPr>
          <w:rFonts w:ascii="Arial" w:eastAsia="Times New Roman" w:hAnsi="Arial" w:cs="Arial"/>
          <w:sz w:val="24"/>
          <w:szCs w:val="24"/>
        </w:rPr>
      </w:pPr>
      <w:r w:rsidRPr="00F61319">
        <w:rPr>
          <w:rFonts w:ascii="Arial" w:eastAsia="Times New Roman" w:hAnsi="Arial" w:cs="Arial"/>
          <w:sz w:val="24"/>
          <w:szCs w:val="24"/>
        </w:rPr>
        <w:t xml:space="preserve">Por lo que respecta al año inmediato anterior, hasta el corte del 19 de Diciembre, cierra con 2, 418 personas intoxicadas, según datos del Boletín Epidemiológico del Sistema Nacional de Vigilancia Epidemiológica del Gobierno </w:t>
      </w:r>
      <w:r w:rsidRPr="00F61319">
        <w:rPr>
          <w:rFonts w:ascii="Arial" w:eastAsia="Times New Roman" w:hAnsi="Arial" w:cs="Arial"/>
          <w:sz w:val="24"/>
          <w:szCs w:val="24"/>
        </w:rPr>
        <w:lastRenderedPageBreak/>
        <w:t xml:space="preserve">federal. Así mismo, el citado documento señala que los hombres fueron quienes más se han intoxicado, con unos 2, 285 casos, y 133 mujeres. </w:t>
      </w:r>
    </w:p>
    <w:p w:rsidR="00442C1D" w:rsidRPr="00F61319" w:rsidRDefault="00442C1D" w:rsidP="0077646E">
      <w:pPr>
        <w:shd w:val="clear" w:color="auto" w:fill="FFFFFF"/>
        <w:spacing w:after="150" w:line="360" w:lineRule="auto"/>
        <w:ind w:firstLine="708"/>
        <w:jc w:val="both"/>
        <w:rPr>
          <w:rFonts w:ascii="Arial" w:eastAsia="Times New Roman" w:hAnsi="Arial" w:cs="Arial"/>
          <w:b/>
          <w:sz w:val="24"/>
          <w:szCs w:val="24"/>
        </w:rPr>
      </w:pPr>
      <w:r w:rsidRPr="00F61319">
        <w:rPr>
          <w:rFonts w:ascii="Arial" w:hAnsi="Arial" w:cs="Arial"/>
          <w:sz w:val="24"/>
          <w:szCs w:val="24"/>
          <w:shd w:val="clear" w:color="auto" w:fill="FFFFFF"/>
        </w:rPr>
        <w:t>Uno de los muchos factores que lleva al Estado a ocupar el primer lugar en intoxicación aguda por alcohol es </w:t>
      </w:r>
      <w:r w:rsidRPr="00F61319">
        <w:rPr>
          <w:rStyle w:val="Textoennegrita"/>
          <w:rFonts w:ascii="Arial" w:hAnsi="Arial" w:cs="Arial"/>
          <w:b w:val="0"/>
          <w:sz w:val="24"/>
          <w:szCs w:val="24"/>
          <w:shd w:val="clear" w:color="auto" w:fill="FFFFFF"/>
        </w:rPr>
        <w:t xml:space="preserve">la venta clandestina de vinos y licores que </w:t>
      </w:r>
      <w:proofErr w:type="gramStart"/>
      <w:r w:rsidRPr="00F61319">
        <w:rPr>
          <w:rStyle w:val="Textoennegrita"/>
          <w:rFonts w:ascii="Arial" w:hAnsi="Arial" w:cs="Arial"/>
          <w:b w:val="0"/>
          <w:sz w:val="24"/>
          <w:szCs w:val="24"/>
          <w:shd w:val="clear" w:color="auto" w:fill="FFFFFF"/>
        </w:rPr>
        <w:t>representa</w:t>
      </w:r>
      <w:proofErr w:type="gramEnd"/>
      <w:r w:rsidRPr="00F61319">
        <w:rPr>
          <w:rStyle w:val="Textoennegrita"/>
          <w:rFonts w:ascii="Arial" w:hAnsi="Arial" w:cs="Arial"/>
          <w:b w:val="0"/>
          <w:sz w:val="24"/>
          <w:szCs w:val="24"/>
          <w:shd w:val="clear" w:color="auto" w:fill="FFFFFF"/>
        </w:rPr>
        <w:t xml:space="preserve"> ingresos </w:t>
      </w:r>
      <w:proofErr w:type="spellStart"/>
      <w:r w:rsidRPr="00F61319">
        <w:rPr>
          <w:rStyle w:val="Textoennegrita"/>
          <w:rFonts w:ascii="Arial" w:hAnsi="Arial" w:cs="Arial"/>
          <w:b w:val="0"/>
          <w:sz w:val="24"/>
          <w:szCs w:val="24"/>
          <w:shd w:val="clear" w:color="auto" w:fill="FFFFFF"/>
        </w:rPr>
        <w:t>ex</w:t>
      </w:r>
      <w:r w:rsidR="00516C9E">
        <w:rPr>
          <w:rStyle w:val="Textoennegrita"/>
          <w:rFonts w:ascii="Arial" w:hAnsi="Arial" w:cs="Arial"/>
          <w:b w:val="0"/>
          <w:sz w:val="24"/>
          <w:szCs w:val="24"/>
          <w:shd w:val="clear" w:color="auto" w:fill="FFFFFF"/>
        </w:rPr>
        <w:t>horbitantes</w:t>
      </w:r>
      <w:proofErr w:type="spellEnd"/>
      <w:r w:rsidRPr="00F61319">
        <w:rPr>
          <w:rStyle w:val="Textoennegrita"/>
          <w:rFonts w:ascii="Arial" w:hAnsi="Arial" w:cs="Arial"/>
          <w:b w:val="0"/>
          <w:sz w:val="24"/>
          <w:szCs w:val="24"/>
          <w:shd w:val="clear" w:color="auto" w:fill="FFFFFF"/>
        </w:rPr>
        <w:t xml:space="preserve"> a los que se dedican a este comercio ilegal.</w:t>
      </w:r>
    </w:p>
    <w:p w:rsidR="00442C1D" w:rsidRPr="00F61319" w:rsidRDefault="00194C2B" w:rsidP="00194C2B">
      <w:pPr>
        <w:shd w:val="clear" w:color="auto" w:fill="FFFFFF"/>
        <w:spacing w:after="150" w:line="360" w:lineRule="auto"/>
        <w:ind w:firstLine="708"/>
        <w:jc w:val="both"/>
        <w:rPr>
          <w:rFonts w:ascii="Arial" w:eastAsia="Times New Roman" w:hAnsi="Arial" w:cs="Arial"/>
          <w:sz w:val="24"/>
          <w:szCs w:val="24"/>
        </w:rPr>
      </w:pPr>
      <w:r>
        <w:rPr>
          <w:rFonts w:ascii="Arial" w:eastAsia="Times New Roman" w:hAnsi="Arial" w:cs="Arial"/>
          <w:sz w:val="24"/>
          <w:szCs w:val="24"/>
        </w:rPr>
        <w:t>Aun cuando</w:t>
      </w:r>
      <w:r w:rsidR="00442C1D" w:rsidRPr="00F61319">
        <w:rPr>
          <w:rFonts w:ascii="Arial" w:eastAsia="Times New Roman" w:hAnsi="Arial" w:cs="Arial"/>
          <w:sz w:val="24"/>
          <w:szCs w:val="24"/>
        </w:rPr>
        <w:t xml:space="preserve"> en el año 2020 nuestro Estado </w:t>
      </w:r>
      <w:r>
        <w:rPr>
          <w:rFonts w:ascii="Arial" w:eastAsia="Times New Roman" w:hAnsi="Arial" w:cs="Arial"/>
          <w:sz w:val="24"/>
          <w:szCs w:val="24"/>
        </w:rPr>
        <w:t>estuvo en cuarentena desde el mes de Marzo, Yucatán siguió ocupando</w:t>
      </w:r>
      <w:r w:rsidR="00442C1D" w:rsidRPr="00F61319">
        <w:rPr>
          <w:rFonts w:ascii="Arial" w:eastAsia="Times New Roman" w:hAnsi="Arial" w:cs="Arial"/>
          <w:sz w:val="24"/>
          <w:szCs w:val="24"/>
        </w:rPr>
        <w:t xml:space="preserve"> el primer lugar en </w:t>
      </w:r>
      <w:proofErr w:type="gramStart"/>
      <w:r w:rsidR="00442C1D" w:rsidRPr="00F61319">
        <w:rPr>
          <w:rFonts w:ascii="Arial" w:eastAsia="Times New Roman" w:hAnsi="Arial" w:cs="Arial"/>
          <w:sz w:val="24"/>
          <w:szCs w:val="24"/>
        </w:rPr>
        <w:t>mayor casos</w:t>
      </w:r>
      <w:proofErr w:type="gramEnd"/>
      <w:r w:rsidR="00442C1D" w:rsidRPr="00F61319">
        <w:rPr>
          <w:rFonts w:ascii="Arial" w:eastAsia="Times New Roman" w:hAnsi="Arial" w:cs="Arial"/>
          <w:sz w:val="24"/>
          <w:szCs w:val="24"/>
        </w:rPr>
        <w:t xml:space="preserve"> de i</w:t>
      </w:r>
      <w:r>
        <w:rPr>
          <w:rFonts w:ascii="Arial" w:eastAsia="Times New Roman" w:hAnsi="Arial" w:cs="Arial"/>
          <w:sz w:val="24"/>
          <w:szCs w:val="24"/>
        </w:rPr>
        <w:t>ntoxicación aguda por alcohol</w:t>
      </w:r>
      <w:r w:rsidR="00442C1D" w:rsidRPr="00F61319">
        <w:rPr>
          <w:rFonts w:ascii="Arial" w:eastAsia="Times New Roman" w:hAnsi="Arial" w:cs="Arial"/>
          <w:sz w:val="24"/>
          <w:szCs w:val="24"/>
        </w:rPr>
        <w:t>.</w:t>
      </w:r>
    </w:p>
    <w:p w:rsidR="00442C1D" w:rsidRPr="00F61319" w:rsidRDefault="00442C1D" w:rsidP="0077646E">
      <w:pPr>
        <w:shd w:val="clear" w:color="auto" w:fill="FFFFFF"/>
        <w:spacing w:after="150" w:line="360" w:lineRule="auto"/>
        <w:ind w:firstLine="708"/>
        <w:jc w:val="both"/>
        <w:rPr>
          <w:rFonts w:ascii="Arial" w:eastAsia="Times New Roman" w:hAnsi="Arial" w:cs="Arial"/>
          <w:sz w:val="24"/>
          <w:szCs w:val="24"/>
        </w:rPr>
      </w:pPr>
      <w:r w:rsidRPr="00F61319">
        <w:rPr>
          <w:rFonts w:ascii="Arial" w:eastAsia="Times New Roman" w:hAnsi="Arial" w:cs="Arial"/>
          <w:sz w:val="24"/>
          <w:szCs w:val="24"/>
        </w:rPr>
        <w:t xml:space="preserve">Es sabido que debido a la pandemia el Gobierno Estatal implementó diversas medidas para evitar mayor brote e incremento del virus SARS-COV-2 en toda la región, entre dichas medidas figuran la conocida “Ley Seca”, lo cual generó como resultado que los números en intoxicación aguda por alcohol se vieran disminuidos, sin embargo, la “ley seca” produjo que las ventas de alcohol clandestino en todo nuestro Estado tuvieran un gran incremento. </w:t>
      </w:r>
      <w:r w:rsidRPr="00F61319">
        <w:rPr>
          <w:rFonts w:ascii="Arial" w:hAnsi="Arial" w:cs="Arial"/>
          <w:sz w:val="24"/>
          <w:szCs w:val="24"/>
          <w:shd w:val="clear" w:color="auto" w:fill="FFFFFF"/>
        </w:rPr>
        <w:t xml:space="preserve">Aunque no hay una cifra exacta de la cantidad de “negocios” que se dedican a esta actividad ilegal en todo el Estado, la ubicación de estos establecimientos suele ser del dominio público. </w:t>
      </w:r>
    </w:p>
    <w:p w:rsidR="00442C1D" w:rsidRPr="00F61319" w:rsidRDefault="00442C1D" w:rsidP="0065700C">
      <w:pPr>
        <w:shd w:val="clear" w:color="auto" w:fill="FFFFFF"/>
        <w:spacing w:after="150" w:line="360" w:lineRule="auto"/>
        <w:ind w:firstLine="708"/>
        <w:jc w:val="both"/>
        <w:rPr>
          <w:rFonts w:ascii="Arial" w:eastAsia="Times New Roman" w:hAnsi="Arial" w:cs="Arial"/>
          <w:sz w:val="24"/>
          <w:szCs w:val="24"/>
        </w:rPr>
      </w:pPr>
      <w:r w:rsidRPr="00F61319">
        <w:rPr>
          <w:rFonts w:ascii="Arial" w:eastAsia="Times New Roman" w:hAnsi="Arial" w:cs="Arial"/>
          <w:sz w:val="24"/>
          <w:szCs w:val="24"/>
          <w:lang w:val="es-ES" w:eastAsia="es-ES"/>
        </w:rPr>
        <w:t xml:space="preserve">El capítulo Segundo del Título Decimosegundo del Código Penal, en su parte especial, establece que </w:t>
      </w:r>
      <w:r w:rsidRPr="0077646E">
        <w:rPr>
          <w:rFonts w:ascii="Arial" w:eastAsia="Times New Roman" w:hAnsi="Arial" w:cs="Arial"/>
          <w:i/>
          <w:sz w:val="24"/>
          <w:szCs w:val="24"/>
          <w:lang w:val="es-ES" w:eastAsia="es-ES"/>
        </w:rPr>
        <w:t>el</w:t>
      </w:r>
      <w:r w:rsidRPr="0077646E">
        <w:rPr>
          <w:rFonts w:ascii="Arial" w:eastAsia="Times New Roman" w:hAnsi="Arial" w:cs="Arial"/>
          <w:i/>
          <w:sz w:val="24"/>
          <w:szCs w:val="24"/>
        </w:rPr>
        <w:t xml:space="preserve"> delito de Comercio Ilícito de Bebidas Alcohólicas y Ebriedad, </w:t>
      </w:r>
      <w:r w:rsidRPr="0077646E">
        <w:rPr>
          <w:rFonts w:ascii="Arial" w:eastAsia="Times New Roman" w:hAnsi="Arial" w:cs="Arial"/>
          <w:i/>
          <w:sz w:val="24"/>
          <w:szCs w:val="24"/>
          <w:lang w:val="es-ES" w:eastAsia="es-ES"/>
        </w:rPr>
        <w:t>es un delito que se castiga con pena de prisión que va de uno a seis años y de cincuenta a doscientos días-multa</w:t>
      </w:r>
      <w:r w:rsidRPr="00F61319">
        <w:rPr>
          <w:rFonts w:ascii="Arial" w:eastAsia="Times New Roman" w:hAnsi="Arial" w:cs="Arial"/>
          <w:sz w:val="24"/>
          <w:szCs w:val="24"/>
          <w:lang w:val="es-ES" w:eastAsia="es-ES"/>
        </w:rPr>
        <w:t xml:space="preserve">; lo que a todas luces demuestra que </w:t>
      </w:r>
      <w:r w:rsidR="00AA501C">
        <w:rPr>
          <w:rFonts w:ascii="Arial" w:eastAsia="Times New Roman" w:hAnsi="Arial" w:cs="Arial"/>
          <w:sz w:val="24"/>
          <w:szCs w:val="24"/>
        </w:rPr>
        <w:t>su penalidad</w:t>
      </w:r>
      <w:r w:rsidRPr="00F61319">
        <w:rPr>
          <w:rFonts w:ascii="Arial" w:eastAsia="Times New Roman" w:hAnsi="Arial" w:cs="Arial"/>
          <w:sz w:val="24"/>
          <w:szCs w:val="24"/>
        </w:rPr>
        <w:t xml:space="preserve"> es dócil e insuficiente para el tamaño del problema </w:t>
      </w:r>
      <w:r w:rsidR="00AA501C">
        <w:rPr>
          <w:rFonts w:ascii="Arial" w:eastAsia="Times New Roman" w:hAnsi="Arial" w:cs="Arial"/>
          <w:sz w:val="24"/>
          <w:szCs w:val="24"/>
        </w:rPr>
        <w:t xml:space="preserve">que hay </w:t>
      </w:r>
      <w:r w:rsidRPr="00F61319">
        <w:rPr>
          <w:rFonts w:ascii="Arial" w:eastAsia="Times New Roman" w:hAnsi="Arial" w:cs="Arial"/>
          <w:sz w:val="24"/>
          <w:szCs w:val="24"/>
        </w:rPr>
        <w:t xml:space="preserve">en la entidad, tan es así que nadie la respeta, siendo que las personas que se dedican a esta actividad ilegal se han enriquecido abruptamente infringiendo sin temor las leyes. </w:t>
      </w:r>
    </w:p>
    <w:p w:rsidR="00A606DB" w:rsidRDefault="00442C1D" w:rsidP="00A606DB">
      <w:pPr>
        <w:shd w:val="clear" w:color="auto" w:fill="FFFFFF"/>
        <w:spacing w:after="150" w:line="360" w:lineRule="auto"/>
        <w:ind w:firstLine="708"/>
        <w:jc w:val="both"/>
        <w:rPr>
          <w:rFonts w:ascii="Arial" w:eastAsia="Times New Roman" w:hAnsi="Arial" w:cs="Arial"/>
          <w:sz w:val="24"/>
          <w:szCs w:val="24"/>
        </w:rPr>
      </w:pPr>
      <w:r w:rsidRPr="00F61319">
        <w:rPr>
          <w:rFonts w:ascii="Arial" w:eastAsia="Times New Roman" w:hAnsi="Arial" w:cs="Arial"/>
          <w:sz w:val="24"/>
          <w:szCs w:val="24"/>
        </w:rPr>
        <w:t>No cabe duda que esta pandemia nos mostró la verdadera cara de este negocio ilegal y la necesidad del consumidor de adquirir alcohol a cua</w:t>
      </w:r>
      <w:r w:rsidR="00F20DD5">
        <w:rPr>
          <w:rFonts w:ascii="Arial" w:eastAsia="Times New Roman" w:hAnsi="Arial" w:cs="Arial"/>
          <w:sz w:val="24"/>
          <w:szCs w:val="24"/>
        </w:rPr>
        <w:t xml:space="preserve">lquier precio, incluso a sabiendas que se </w:t>
      </w:r>
      <w:r w:rsidR="00DE3772">
        <w:rPr>
          <w:rFonts w:ascii="Arial" w:eastAsia="Times New Roman" w:hAnsi="Arial" w:cs="Arial"/>
          <w:sz w:val="24"/>
          <w:szCs w:val="24"/>
        </w:rPr>
        <w:t xml:space="preserve">está adquiriendo </w:t>
      </w:r>
      <w:r w:rsidR="00F20DD5">
        <w:rPr>
          <w:rFonts w:ascii="Arial" w:eastAsia="Times New Roman" w:hAnsi="Arial" w:cs="Arial"/>
          <w:sz w:val="24"/>
          <w:szCs w:val="24"/>
        </w:rPr>
        <w:t xml:space="preserve">alcohol adulterado, </w:t>
      </w:r>
      <w:r w:rsidR="00DE3772">
        <w:rPr>
          <w:rFonts w:ascii="Arial" w:eastAsia="Times New Roman" w:hAnsi="Arial" w:cs="Arial"/>
          <w:sz w:val="24"/>
          <w:szCs w:val="24"/>
        </w:rPr>
        <w:t xml:space="preserve">suceso </w:t>
      </w:r>
      <w:r w:rsidR="00F20DD5">
        <w:rPr>
          <w:rFonts w:ascii="Arial" w:eastAsia="Times New Roman" w:hAnsi="Arial" w:cs="Arial"/>
          <w:sz w:val="24"/>
          <w:szCs w:val="24"/>
        </w:rPr>
        <w:t xml:space="preserve">que </w:t>
      </w:r>
      <w:r w:rsidR="00DE3772">
        <w:rPr>
          <w:rFonts w:ascii="Arial" w:eastAsia="Times New Roman" w:hAnsi="Arial" w:cs="Arial"/>
          <w:sz w:val="24"/>
          <w:szCs w:val="24"/>
        </w:rPr>
        <w:lastRenderedPageBreak/>
        <w:t xml:space="preserve">desgraciadamente </w:t>
      </w:r>
      <w:r w:rsidR="00CF6587">
        <w:rPr>
          <w:rFonts w:ascii="Arial" w:eastAsia="Times New Roman" w:hAnsi="Arial" w:cs="Arial"/>
          <w:sz w:val="24"/>
          <w:szCs w:val="24"/>
        </w:rPr>
        <w:t>cobró</w:t>
      </w:r>
      <w:r w:rsidR="00F20DD5">
        <w:rPr>
          <w:rFonts w:ascii="Arial" w:eastAsia="Times New Roman" w:hAnsi="Arial" w:cs="Arial"/>
          <w:sz w:val="24"/>
          <w:szCs w:val="24"/>
        </w:rPr>
        <w:t xml:space="preserve"> </w:t>
      </w:r>
      <w:r w:rsidR="00DE3772">
        <w:rPr>
          <w:rFonts w:ascii="Arial" w:eastAsia="Times New Roman" w:hAnsi="Arial" w:cs="Arial"/>
          <w:sz w:val="24"/>
          <w:szCs w:val="24"/>
        </w:rPr>
        <w:t xml:space="preserve">muchas </w:t>
      </w:r>
      <w:r w:rsidR="00F20DD5">
        <w:rPr>
          <w:rFonts w:ascii="Arial" w:eastAsia="Times New Roman" w:hAnsi="Arial" w:cs="Arial"/>
          <w:sz w:val="24"/>
          <w:szCs w:val="24"/>
        </w:rPr>
        <w:t>vidas en los procesos de ley seca que im</w:t>
      </w:r>
      <w:r w:rsidR="00CF6587">
        <w:rPr>
          <w:rFonts w:ascii="Arial" w:eastAsia="Times New Roman" w:hAnsi="Arial" w:cs="Arial"/>
          <w:sz w:val="24"/>
          <w:szCs w:val="24"/>
        </w:rPr>
        <w:t>plementó</w:t>
      </w:r>
      <w:r w:rsidR="00F20DD5">
        <w:rPr>
          <w:rFonts w:ascii="Arial" w:eastAsia="Times New Roman" w:hAnsi="Arial" w:cs="Arial"/>
          <w:sz w:val="24"/>
          <w:szCs w:val="24"/>
        </w:rPr>
        <w:t xml:space="preserve"> el gobierno de </w:t>
      </w:r>
      <w:r w:rsidR="00DE3772">
        <w:rPr>
          <w:rFonts w:ascii="Arial" w:eastAsia="Times New Roman" w:hAnsi="Arial" w:cs="Arial"/>
          <w:sz w:val="24"/>
          <w:szCs w:val="24"/>
        </w:rPr>
        <w:t xml:space="preserve">nuestro </w:t>
      </w:r>
      <w:r w:rsidR="00CF6587">
        <w:rPr>
          <w:rFonts w:ascii="Arial" w:eastAsia="Times New Roman" w:hAnsi="Arial" w:cs="Arial"/>
          <w:sz w:val="24"/>
          <w:szCs w:val="24"/>
        </w:rPr>
        <w:t>E</w:t>
      </w:r>
      <w:r w:rsidR="00F20DD5">
        <w:rPr>
          <w:rFonts w:ascii="Arial" w:eastAsia="Times New Roman" w:hAnsi="Arial" w:cs="Arial"/>
          <w:sz w:val="24"/>
          <w:szCs w:val="24"/>
        </w:rPr>
        <w:t>stado</w:t>
      </w:r>
      <w:r w:rsidR="00DE3772">
        <w:rPr>
          <w:rFonts w:ascii="Arial" w:eastAsia="Times New Roman" w:hAnsi="Arial" w:cs="Arial"/>
          <w:sz w:val="24"/>
          <w:szCs w:val="24"/>
        </w:rPr>
        <w:t xml:space="preserve"> y de lo cual no podemos pasar inadvertido</w:t>
      </w:r>
      <w:r w:rsidR="00F20DD5">
        <w:rPr>
          <w:rFonts w:ascii="Arial" w:eastAsia="Times New Roman" w:hAnsi="Arial" w:cs="Arial"/>
          <w:sz w:val="24"/>
          <w:szCs w:val="24"/>
        </w:rPr>
        <w:t xml:space="preserve">, ya que personas sin escrúpulos, motivadas por el ánimo de ganar dinero, adulteraron alcohol y lo vendieron </w:t>
      </w:r>
      <w:r w:rsidR="00DE3772">
        <w:rPr>
          <w:rFonts w:ascii="Arial" w:eastAsia="Times New Roman" w:hAnsi="Arial" w:cs="Arial"/>
          <w:sz w:val="24"/>
          <w:szCs w:val="24"/>
        </w:rPr>
        <w:t xml:space="preserve">a discreción </w:t>
      </w:r>
      <w:r w:rsidR="00F20DD5">
        <w:rPr>
          <w:rFonts w:ascii="Arial" w:eastAsia="Times New Roman" w:hAnsi="Arial" w:cs="Arial"/>
          <w:sz w:val="24"/>
          <w:szCs w:val="24"/>
        </w:rPr>
        <w:t xml:space="preserve">a los ciudadanos a sabiendas que esto podría ocasionar la muerte de las personas como </w:t>
      </w:r>
      <w:r w:rsidR="00DE3772">
        <w:rPr>
          <w:rFonts w:ascii="Arial" w:eastAsia="Times New Roman" w:hAnsi="Arial" w:cs="Arial"/>
          <w:sz w:val="24"/>
          <w:szCs w:val="24"/>
        </w:rPr>
        <w:t xml:space="preserve">terminó por </w:t>
      </w:r>
      <w:r w:rsidR="00F20DD5">
        <w:rPr>
          <w:rFonts w:ascii="Arial" w:eastAsia="Times New Roman" w:hAnsi="Arial" w:cs="Arial"/>
          <w:sz w:val="24"/>
          <w:szCs w:val="24"/>
        </w:rPr>
        <w:t>ocurri</w:t>
      </w:r>
      <w:r w:rsidR="00DE3772">
        <w:rPr>
          <w:rFonts w:ascii="Arial" w:eastAsia="Times New Roman" w:hAnsi="Arial" w:cs="Arial"/>
          <w:sz w:val="24"/>
          <w:szCs w:val="24"/>
        </w:rPr>
        <w:t>r</w:t>
      </w:r>
      <w:r w:rsidR="008A5D91">
        <w:rPr>
          <w:rFonts w:ascii="Arial" w:eastAsia="Times New Roman" w:hAnsi="Arial" w:cs="Arial"/>
          <w:sz w:val="24"/>
          <w:szCs w:val="24"/>
        </w:rPr>
        <w:t xml:space="preserve">. </w:t>
      </w:r>
    </w:p>
    <w:p w:rsidR="0065700C" w:rsidRDefault="00DE439A" w:rsidP="008A5D91">
      <w:pPr>
        <w:shd w:val="clear" w:color="auto" w:fill="FFFFFF"/>
        <w:spacing w:after="150" w:line="360" w:lineRule="auto"/>
        <w:ind w:firstLine="708"/>
        <w:jc w:val="both"/>
        <w:rPr>
          <w:rFonts w:ascii="Arial" w:hAnsi="Arial" w:cs="Arial"/>
          <w:color w:val="000000" w:themeColor="text1"/>
          <w:sz w:val="24"/>
          <w:szCs w:val="24"/>
          <w:shd w:val="clear" w:color="auto" w:fill="FFFFFF"/>
        </w:rPr>
      </w:pPr>
      <w:r>
        <w:rPr>
          <w:rFonts w:ascii="Arial" w:eastAsia="Times New Roman" w:hAnsi="Arial" w:cs="Arial"/>
          <w:sz w:val="24"/>
          <w:szCs w:val="24"/>
        </w:rPr>
        <w:t>Es lamentable señalar que l</w:t>
      </w:r>
      <w:r w:rsidR="00A606DB" w:rsidRPr="00A606DB">
        <w:rPr>
          <w:rFonts w:ascii="Arial" w:eastAsia="Times New Roman" w:hAnsi="Arial" w:cs="Arial"/>
          <w:sz w:val="24"/>
          <w:szCs w:val="24"/>
        </w:rPr>
        <w:t xml:space="preserve">as bebidas adulteradas cobraron varias vidas en nuestro estado </w:t>
      </w:r>
      <w:r w:rsidR="00A606DB" w:rsidRPr="00A606DB">
        <w:rPr>
          <w:rFonts w:ascii="Arial" w:hAnsi="Arial" w:cs="Arial"/>
          <w:color w:val="000000"/>
          <w:sz w:val="24"/>
          <w:szCs w:val="24"/>
          <w:shd w:val="clear" w:color="auto" w:fill="FFFFFF"/>
        </w:rPr>
        <w:t xml:space="preserve">en medio de </w:t>
      </w:r>
      <w:r w:rsidR="00A606DB" w:rsidRPr="00C5352D">
        <w:rPr>
          <w:rFonts w:ascii="Arial" w:hAnsi="Arial" w:cs="Arial"/>
          <w:color w:val="000000"/>
          <w:sz w:val="24"/>
          <w:szCs w:val="24"/>
          <w:shd w:val="clear" w:color="auto" w:fill="FFFFFF"/>
        </w:rPr>
        <w:t>la</w:t>
      </w:r>
      <w:r w:rsidR="00A606DB" w:rsidRPr="00C5352D">
        <w:rPr>
          <w:rStyle w:val="Textoennegrita"/>
          <w:rFonts w:ascii="Arial" w:hAnsi="Arial" w:cs="Arial"/>
          <w:color w:val="000000"/>
          <w:sz w:val="24"/>
          <w:szCs w:val="24"/>
          <w:shd w:val="clear" w:color="auto" w:fill="FFFFFF"/>
        </w:rPr>
        <w:t> </w:t>
      </w:r>
      <w:r w:rsidR="00A606DB" w:rsidRPr="00C5352D">
        <w:rPr>
          <w:rStyle w:val="Textoennegrita"/>
          <w:rFonts w:ascii="Arial" w:hAnsi="Arial" w:cs="Arial"/>
          <w:b w:val="0"/>
          <w:color w:val="000000"/>
          <w:sz w:val="24"/>
          <w:szCs w:val="24"/>
          <w:shd w:val="clear" w:color="auto" w:fill="FFFFFF"/>
        </w:rPr>
        <w:t xml:space="preserve">ley </w:t>
      </w:r>
      <w:r w:rsidR="00A606DB" w:rsidRPr="00AE56EB">
        <w:rPr>
          <w:rStyle w:val="Textoennegrita"/>
          <w:rFonts w:ascii="Arial" w:hAnsi="Arial" w:cs="Arial"/>
          <w:b w:val="0"/>
          <w:color w:val="000000" w:themeColor="text1"/>
          <w:sz w:val="24"/>
          <w:szCs w:val="24"/>
          <w:shd w:val="clear" w:color="auto" w:fill="FFFFFF"/>
        </w:rPr>
        <w:t>seca</w:t>
      </w:r>
      <w:r w:rsidR="00A606DB" w:rsidRPr="00AE56EB">
        <w:rPr>
          <w:rFonts w:ascii="Arial" w:hAnsi="Arial" w:cs="Arial"/>
          <w:color w:val="000000" w:themeColor="text1"/>
          <w:sz w:val="24"/>
          <w:szCs w:val="24"/>
          <w:shd w:val="clear" w:color="auto" w:fill="FFFFFF"/>
        </w:rPr>
        <w:t> decretada ante la contingencia sanitaria del Covid-19</w:t>
      </w:r>
      <w:r w:rsidR="009C124D" w:rsidRPr="00AE56EB">
        <w:rPr>
          <w:rFonts w:ascii="Arial" w:hAnsi="Arial" w:cs="Arial"/>
          <w:color w:val="000000" w:themeColor="text1"/>
          <w:sz w:val="24"/>
          <w:szCs w:val="24"/>
          <w:shd w:val="clear" w:color="auto" w:fill="FFFFFF"/>
        </w:rPr>
        <w:t>,</w:t>
      </w:r>
      <w:r w:rsidR="00A606DB" w:rsidRPr="00AE56EB">
        <w:rPr>
          <w:rFonts w:ascii="Arial" w:hAnsi="Arial" w:cs="Arial"/>
          <w:color w:val="000000" w:themeColor="text1"/>
          <w:sz w:val="24"/>
          <w:szCs w:val="24"/>
          <w:shd w:val="clear" w:color="auto" w:fill="FFFFFF"/>
        </w:rPr>
        <w:t xml:space="preserve"> </w:t>
      </w:r>
      <w:r w:rsidR="00C9057D" w:rsidRPr="00AE56EB">
        <w:rPr>
          <w:rFonts w:ascii="Arial" w:hAnsi="Arial" w:cs="Arial"/>
          <w:color w:val="000000" w:themeColor="text1"/>
          <w:sz w:val="24"/>
          <w:szCs w:val="24"/>
          <w:shd w:val="clear" w:color="auto" w:fill="FFFFFF"/>
        </w:rPr>
        <w:t>como medida de prevención contra la violencia doméstica</w:t>
      </w:r>
      <w:r w:rsidR="00C9057D">
        <w:rPr>
          <w:rFonts w:ascii="Arial" w:hAnsi="Arial" w:cs="Arial"/>
          <w:color w:val="000000" w:themeColor="text1"/>
          <w:sz w:val="24"/>
          <w:szCs w:val="24"/>
          <w:shd w:val="clear" w:color="auto" w:fill="FFFFFF"/>
        </w:rPr>
        <w:t>,</w:t>
      </w:r>
      <w:r w:rsidR="0065700C">
        <w:rPr>
          <w:rFonts w:ascii="Arial" w:hAnsi="Arial" w:cs="Arial"/>
          <w:color w:val="000000" w:themeColor="text1"/>
          <w:sz w:val="24"/>
          <w:szCs w:val="24"/>
          <w:shd w:val="clear" w:color="auto" w:fill="FFFFFF"/>
        </w:rPr>
        <w:t xml:space="preserve"> pese a que se usó como medida de prevención. A saber en el 2020 </w:t>
      </w:r>
      <w:proofErr w:type="gramStart"/>
      <w:r w:rsidR="0065700C">
        <w:rPr>
          <w:rFonts w:ascii="Arial" w:hAnsi="Arial" w:cs="Arial"/>
          <w:color w:val="000000" w:themeColor="text1"/>
          <w:sz w:val="24"/>
          <w:szCs w:val="24"/>
          <w:shd w:val="clear" w:color="auto" w:fill="FFFFFF"/>
        </w:rPr>
        <w:t>hubieron</w:t>
      </w:r>
      <w:proofErr w:type="gramEnd"/>
      <w:r w:rsidR="0065700C">
        <w:rPr>
          <w:rFonts w:ascii="Arial" w:hAnsi="Arial" w:cs="Arial"/>
          <w:color w:val="000000" w:themeColor="text1"/>
          <w:sz w:val="24"/>
          <w:szCs w:val="24"/>
          <w:shd w:val="clear" w:color="auto" w:fill="FFFFFF"/>
        </w:rPr>
        <w:t xml:space="preserve"> 20 muertes por bebidas adulteradas, dichos decesos ocurrieron en el Puerto de Progreso, </w:t>
      </w:r>
      <w:proofErr w:type="spellStart"/>
      <w:r w:rsidR="0065700C">
        <w:rPr>
          <w:rFonts w:ascii="Arial" w:hAnsi="Arial" w:cs="Arial"/>
          <w:color w:val="000000" w:themeColor="text1"/>
          <w:sz w:val="24"/>
          <w:szCs w:val="24"/>
          <w:shd w:val="clear" w:color="auto" w:fill="FFFFFF"/>
        </w:rPr>
        <w:t>Chuburná</w:t>
      </w:r>
      <w:proofErr w:type="spellEnd"/>
      <w:r w:rsidR="0065700C">
        <w:rPr>
          <w:rFonts w:ascii="Arial" w:hAnsi="Arial" w:cs="Arial"/>
          <w:color w:val="000000" w:themeColor="text1"/>
          <w:sz w:val="24"/>
          <w:szCs w:val="24"/>
          <w:shd w:val="clear" w:color="auto" w:fill="FFFFFF"/>
        </w:rPr>
        <w:t xml:space="preserve">, </w:t>
      </w:r>
      <w:proofErr w:type="spellStart"/>
      <w:r w:rsidR="0065700C">
        <w:rPr>
          <w:rFonts w:ascii="Arial" w:hAnsi="Arial" w:cs="Arial"/>
          <w:color w:val="000000" w:themeColor="text1"/>
          <w:sz w:val="24"/>
          <w:szCs w:val="24"/>
          <w:shd w:val="clear" w:color="auto" w:fill="FFFFFF"/>
        </w:rPr>
        <w:t>Acanceh</w:t>
      </w:r>
      <w:proofErr w:type="spellEnd"/>
      <w:r w:rsidR="00FA48B4">
        <w:rPr>
          <w:rFonts w:ascii="Arial" w:hAnsi="Arial" w:cs="Arial"/>
          <w:color w:val="000000" w:themeColor="text1"/>
          <w:sz w:val="24"/>
          <w:szCs w:val="24"/>
          <w:shd w:val="clear" w:color="auto" w:fill="FFFFFF"/>
        </w:rPr>
        <w:t xml:space="preserve"> y mayormente en la ciudad de Mérida.</w:t>
      </w:r>
    </w:p>
    <w:p w:rsidR="00CF6587" w:rsidRDefault="00FA48B4" w:rsidP="00FA48B4">
      <w:pPr>
        <w:shd w:val="clear" w:color="auto" w:fill="FFFFFF"/>
        <w:spacing w:after="150" w:line="360" w:lineRule="auto"/>
        <w:ind w:firstLine="708"/>
        <w:jc w:val="both"/>
        <w:rPr>
          <w:rFonts w:ascii="Arial" w:eastAsia="Times New Roman" w:hAnsi="Arial" w:cs="Arial"/>
          <w:sz w:val="24"/>
          <w:szCs w:val="24"/>
        </w:rPr>
      </w:pPr>
      <w:r>
        <w:rPr>
          <w:rFonts w:ascii="Arial" w:hAnsi="Arial" w:cs="Arial"/>
          <w:color w:val="000000" w:themeColor="text1"/>
          <w:sz w:val="24"/>
          <w:szCs w:val="24"/>
          <w:shd w:val="clear" w:color="auto" w:fill="FFFFFF"/>
        </w:rPr>
        <w:t>D</w:t>
      </w:r>
      <w:r w:rsidR="008A5D91">
        <w:rPr>
          <w:rFonts w:ascii="Arial" w:eastAsia="Times New Roman" w:hAnsi="Arial" w:cs="Arial"/>
          <w:sz w:val="24"/>
          <w:szCs w:val="24"/>
        </w:rPr>
        <w:t>e estos</w:t>
      </w:r>
      <w:r w:rsidR="00F20DD5">
        <w:rPr>
          <w:rFonts w:ascii="Arial" w:eastAsia="Times New Roman" w:hAnsi="Arial" w:cs="Arial"/>
          <w:sz w:val="24"/>
          <w:szCs w:val="24"/>
        </w:rPr>
        <w:t xml:space="preserve"> </w:t>
      </w:r>
      <w:r w:rsidR="000A086C">
        <w:rPr>
          <w:rFonts w:ascii="Arial" w:eastAsia="Times New Roman" w:hAnsi="Arial" w:cs="Arial"/>
          <w:sz w:val="24"/>
          <w:szCs w:val="24"/>
        </w:rPr>
        <w:t>terrible</w:t>
      </w:r>
      <w:r w:rsidR="008A5D91">
        <w:rPr>
          <w:rFonts w:ascii="Arial" w:eastAsia="Times New Roman" w:hAnsi="Arial" w:cs="Arial"/>
          <w:sz w:val="24"/>
          <w:szCs w:val="24"/>
        </w:rPr>
        <w:t>s</w:t>
      </w:r>
      <w:r w:rsidR="000A086C">
        <w:rPr>
          <w:rFonts w:ascii="Arial" w:eastAsia="Times New Roman" w:hAnsi="Arial" w:cs="Arial"/>
          <w:sz w:val="24"/>
          <w:szCs w:val="24"/>
        </w:rPr>
        <w:t xml:space="preserve"> </w:t>
      </w:r>
      <w:r w:rsidR="00F20DD5">
        <w:rPr>
          <w:rFonts w:ascii="Arial" w:eastAsia="Times New Roman" w:hAnsi="Arial" w:cs="Arial"/>
          <w:sz w:val="24"/>
          <w:szCs w:val="24"/>
        </w:rPr>
        <w:t>suce</w:t>
      </w:r>
      <w:r w:rsidR="000A086C">
        <w:rPr>
          <w:rFonts w:ascii="Arial" w:eastAsia="Times New Roman" w:hAnsi="Arial" w:cs="Arial"/>
          <w:sz w:val="24"/>
          <w:szCs w:val="24"/>
        </w:rPr>
        <w:t>so</w:t>
      </w:r>
      <w:r w:rsidR="008A5D91">
        <w:rPr>
          <w:rFonts w:ascii="Arial" w:eastAsia="Times New Roman" w:hAnsi="Arial" w:cs="Arial"/>
          <w:sz w:val="24"/>
          <w:szCs w:val="24"/>
        </w:rPr>
        <w:t>s</w:t>
      </w:r>
      <w:r w:rsidR="00F20DD5">
        <w:rPr>
          <w:rFonts w:ascii="Arial" w:eastAsia="Times New Roman" w:hAnsi="Arial" w:cs="Arial"/>
          <w:sz w:val="24"/>
          <w:szCs w:val="24"/>
        </w:rPr>
        <w:t xml:space="preserve"> podemos observar que no existe miedo para la venta de alcohol </w:t>
      </w:r>
      <w:r w:rsidR="000A086C">
        <w:rPr>
          <w:rFonts w:ascii="Arial" w:eastAsia="Times New Roman" w:hAnsi="Arial" w:cs="Arial"/>
          <w:sz w:val="24"/>
          <w:szCs w:val="24"/>
        </w:rPr>
        <w:t>en cualquiera de sus modalidades y esto se debe a que las penalidades que rodean a este delito son muy bajas</w:t>
      </w:r>
      <w:r w:rsidR="00CF6587">
        <w:rPr>
          <w:rFonts w:ascii="Arial" w:eastAsia="Times New Roman" w:hAnsi="Arial" w:cs="Arial"/>
          <w:sz w:val="24"/>
          <w:szCs w:val="24"/>
        </w:rPr>
        <w:t>,</w:t>
      </w:r>
      <w:r w:rsidR="000A086C">
        <w:rPr>
          <w:rFonts w:ascii="Arial" w:eastAsia="Times New Roman" w:hAnsi="Arial" w:cs="Arial"/>
          <w:sz w:val="24"/>
          <w:szCs w:val="24"/>
        </w:rPr>
        <w:t xml:space="preserve"> y si </w:t>
      </w:r>
      <w:r w:rsidR="00DE3772">
        <w:rPr>
          <w:rFonts w:ascii="Arial" w:eastAsia="Times New Roman" w:hAnsi="Arial" w:cs="Arial"/>
          <w:sz w:val="24"/>
          <w:szCs w:val="24"/>
        </w:rPr>
        <w:t xml:space="preserve">tomamos en cuenta </w:t>
      </w:r>
      <w:r w:rsidR="000A086C">
        <w:rPr>
          <w:rFonts w:ascii="Arial" w:eastAsia="Times New Roman" w:hAnsi="Arial" w:cs="Arial"/>
          <w:sz w:val="24"/>
          <w:szCs w:val="24"/>
        </w:rPr>
        <w:t xml:space="preserve">que </w:t>
      </w:r>
      <w:r w:rsidR="00DE3772">
        <w:rPr>
          <w:rFonts w:ascii="Arial" w:eastAsia="Times New Roman" w:hAnsi="Arial" w:cs="Arial"/>
          <w:sz w:val="24"/>
          <w:szCs w:val="24"/>
        </w:rPr>
        <w:t xml:space="preserve">actualmente el proceso penal y sus leyes contemplan </w:t>
      </w:r>
      <w:r w:rsidR="00191BDD">
        <w:rPr>
          <w:rFonts w:ascii="Arial" w:eastAsia="Times New Roman" w:hAnsi="Arial" w:cs="Arial"/>
          <w:sz w:val="24"/>
          <w:szCs w:val="24"/>
        </w:rPr>
        <w:t>múltiples</w:t>
      </w:r>
      <w:r w:rsidR="00DE3772">
        <w:rPr>
          <w:rFonts w:ascii="Arial" w:eastAsia="Times New Roman" w:hAnsi="Arial" w:cs="Arial"/>
          <w:sz w:val="24"/>
          <w:szCs w:val="24"/>
        </w:rPr>
        <w:t xml:space="preserve"> concesiones y</w:t>
      </w:r>
      <w:r w:rsidR="00191BDD">
        <w:rPr>
          <w:rFonts w:ascii="Arial" w:eastAsia="Times New Roman" w:hAnsi="Arial" w:cs="Arial"/>
          <w:sz w:val="24"/>
          <w:szCs w:val="24"/>
        </w:rPr>
        <w:t xml:space="preserve"> beneficios en el transcurso de</w:t>
      </w:r>
      <w:r w:rsidR="001D6870">
        <w:rPr>
          <w:rFonts w:ascii="Arial" w:eastAsia="Times New Roman" w:hAnsi="Arial" w:cs="Arial"/>
          <w:sz w:val="24"/>
          <w:szCs w:val="24"/>
        </w:rPr>
        <w:t xml:space="preserve">l mismo, </w:t>
      </w:r>
      <w:r w:rsidR="00191BDD">
        <w:rPr>
          <w:rFonts w:ascii="Arial" w:eastAsia="Times New Roman" w:hAnsi="Arial" w:cs="Arial"/>
          <w:sz w:val="24"/>
          <w:szCs w:val="24"/>
        </w:rPr>
        <w:t xml:space="preserve">entonces estaríamos hablando que las </w:t>
      </w:r>
      <w:r w:rsidR="001D6870">
        <w:rPr>
          <w:rFonts w:ascii="Arial" w:eastAsia="Times New Roman" w:hAnsi="Arial" w:cs="Arial"/>
          <w:sz w:val="24"/>
          <w:szCs w:val="24"/>
        </w:rPr>
        <w:t>posibilidades de que una persona</w:t>
      </w:r>
      <w:r w:rsidR="00191BDD">
        <w:rPr>
          <w:rFonts w:ascii="Arial" w:eastAsia="Times New Roman" w:hAnsi="Arial" w:cs="Arial"/>
          <w:sz w:val="24"/>
          <w:szCs w:val="24"/>
        </w:rPr>
        <w:t xml:space="preserve"> </w:t>
      </w:r>
      <w:r w:rsidR="001D6870">
        <w:rPr>
          <w:rFonts w:ascii="Arial" w:eastAsia="Times New Roman" w:hAnsi="Arial" w:cs="Arial"/>
          <w:sz w:val="24"/>
          <w:szCs w:val="24"/>
        </w:rPr>
        <w:t>llegue</w:t>
      </w:r>
      <w:r w:rsidR="00191BDD">
        <w:rPr>
          <w:rFonts w:ascii="Arial" w:eastAsia="Times New Roman" w:hAnsi="Arial" w:cs="Arial"/>
          <w:sz w:val="24"/>
          <w:szCs w:val="24"/>
        </w:rPr>
        <w:t xml:space="preserve"> a una sentencia</w:t>
      </w:r>
      <w:r w:rsidR="001D6870">
        <w:rPr>
          <w:rFonts w:ascii="Arial" w:eastAsia="Times New Roman" w:hAnsi="Arial" w:cs="Arial"/>
          <w:sz w:val="24"/>
          <w:szCs w:val="24"/>
        </w:rPr>
        <w:t xml:space="preserve"> condenatoria </w:t>
      </w:r>
      <w:r w:rsidR="00191BDD">
        <w:rPr>
          <w:rFonts w:ascii="Arial" w:eastAsia="Times New Roman" w:hAnsi="Arial" w:cs="Arial"/>
          <w:sz w:val="24"/>
          <w:szCs w:val="24"/>
        </w:rPr>
        <w:t>sería</w:t>
      </w:r>
      <w:r w:rsidR="001D6870">
        <w:rPr>
          <w:rFonts w:ascii="Arial" w:eastAsia="Times New Roman" w:hAnsi="Arial" w:cs="Arial"/>
          <w:sz w:val="24"/>
          <w:szCs w:val="24"/>
        </w:rPr>
        <w:t>n muy escasas y</w:t>
      </w:r>
      <w:r w:rsidR="00191BDD">
        <w:rPr>
          <w:rFonts w:ascii="Arial" w:eastAsia="Times New Roman" w:hAnsi="Arial" w:cs="Arial"/>
          <w:sz w:val="24"/>
          <w:szCs w:val="24"/>
        </w:rPr>
        <w:t xml:space="preserve">  en el </w:t>
      </w:r>
      <w:r w:rsidR="001D6870">
        <w:rPr>
          <w:rFonts w:ascii="Arial" w:eastAsia="Times New Roman" w:hAnsi="Arial" w:cs="Arial"/>
          <w:sz w:val="24"/>
          <w:szCs w:val="24"/>
        </w:rPr>
        <w:t>supuesto de</w:t>
      </w:r>
      <w:r w:rsidR="00CF6587">
        <w:rPr>
          <w:rFonts w:ascii="Arial" w:eastAsia="Times New Roman" w:hAnsi="Arial" w:cs="Arial"/>
          <w:sz w:val="24"/>
          <w:szCs w:val="24"/>
        </w:rPr>
        <w:t xml:space="preserve"> que</w:t>
      </w:r>
      <w:r w:rsidR="001D6870">
        <w:rPr>
          <w:rFonts w:ascii="Arial" w:eastAsia="Times New Roman" w:hAnsi="Arial" w:cs="Arial"/>
          <w:sz w:val="24"/>
          <w:szCs w:val="24"/>
        </w:rPr>
        <w:t xml:space="preserve"> esto ocurra y</w:t>
      </w:r>
      <w:r w:rsidR="00191BDD">
        <w:rPr>
          <w:rFonts w:ascii="Arial" w:eastAsia="Times New Roman" w:hAnsi="Arial" w:cs="Arial"/>
          <w:sz w:val="24"/>
          <w:szCs w:val="24"/>
        </w:rPr>
        <w:t xml:space="preserve"> alguien sea juzgado y sentenciado, las probabilidades de que se</w:t>
      </w:r>
      <w:r w:rsidR="00CF6587">
        <w:rPr>
          <w:rFonts w:ascii="Arial" w:eastAsia="Times New Roman" w:hAnsi="Arial" w:cs="Arial"/>
          <w:sz w:val="24"/>
          <w:szCs w:val="24"/>
        </w:rPr>
        <w:t>a</w:t>
      </w:r>
      <w:r w:rsidR="00191BDD">
        <w:rPr>
          <w:rFonts w:ascii="Arial" w:eastAsia="Times New Roman" w:hAnsi="Arial" w:cs="Arial"/>
          <w:sz w:val="24"/>
          <w:szCs w:val="24"/>
        </w:rPr>
        <w:t xml:space="preserve"> internado a prisión por este delito </w:t>
      </w:r>
      <w:r w:rsidR="001D6870">
        <w:rPr>
          <w:rFonts w:ascii="Arial" w:eastAsia="Times New Roman" w:hAnsi="Arial" w:cs="Arial"/>
          <w:sz w:val="24"/>
          <w:szCs w:val="24"/>
        </w:rPr>
        <w:t>sería prácticamente nula</w:t>
      </w:r>
      <w:r w:rsidR="00191BDD">
        <w:rPr>
          <w:rFonts w:ascii="Arial" w:eastAsia="Times New Roman" w:hAnsi="Arial" w:cs="Arial"/>
          <w:sz w:val="24"/>
          <w:szCs w:val="24"/>
        </w:rPr>
        <w:t xml:space="preserve">, luego entonces, lo que debe considerarse para </w:t>
      </w:r>
      <w:r w:rsidR="00B47829">
        <w:rPr>
          <w:rFonts w:ascii="Arial" w:eastAsia="Times New Roman" w:hAnsi="Arial" w:cs="Arial"/>
          <w:sz w:val="24"/>
          <w:szCs w:val="24"/>
        </w:rPr>
        <w:t xml:space="preserve">impactar directamente sobre el </w:t>
      </w:r>
      <w:r w:rsidR="007F1139">
        <w:rPr>
          <w:rFonts w:ascii="Arial" w:eastAsia="Times New Roman" w:hAnsi="Arial" w:cs="Arial"/>
          <w:sz w:val="24"/>
          <w:szCs w:val="24"/>
        </w:rPr>
        <w:t>ánimo</w:t>
      </w:r>
      <w:r w:rsidR="00B47829">
        <w:rPr>
          <w:rFonts w:ascii="Arial" w:eastAsia="Times New Roman" w:hAnsi="Arial" w:cs="Arial"/>
          <w:sz w:val="24"/>
          <w:szCs w:val="24"/>
        </w:rPr>
        <w:t xml:space="preserve"> de cometer el delito, es el hecho de ENDURECER LA PENA, puesto que en esta pandemia pudimos ver que el actuar de las autoridades policiales en su labor de prevención y persecución de </w:t>
      </w:r>
      <w:r w:rsidR="00CF6587">
        <w:rPr>
          <w:rFonts w:ascii="Arial" w:eastAsia="Times New Roman" w:hAnsi="Arial" w:cs="Arial"/>
          <w:sz w:val="24"/>
          <w:szCs w:val="24"/>
        </w:rPr>
        <w:t xml:space="preserve">la venta clandestina no impactó </w:t>
      </w:r>
      <w:r w:rsidR="00B47829">
        <w:rPr>
          <w:rFonts w:ascii="Arial" w:eastAsia="Times New Roman" w:hAnsi="Arial" w:cs="Arial"/>
          <w:sz w:val="24"/>
          <w:szCs w:val="24"/>
        </w:rPr>
        <w:t xml:space="preserve">en el </w:t>
      </w:r>
      <w:r w:rsidR="007F1139">
        <w:rPr>
          <w:rFonts w:ascii="Arial" w:eastAsia="Times New Roman" w:hAnsi="Arial" w:cs="Arial"/>
          <w:sz w:val="24"/>
          <w:szCs w:val="24"/>
        </w:rPr>
        <w:t>ánimo</w:t>
      </w:r>
      <w:r w:rsidR="00B47829">
        <w:rPr>
          <w:rFonts w:ascii="Arial" w:eastAsia="Times New Roman" w:hAnsi="Arial" w:cs="Arial"/>
          <w:sz w:val="24"/>
          <w:szCs w:val="24"/>
        </w:rPr>
        <w:t xml:space="preserve"> de cometer es</w:t>
      </w:r>
      <w:r w:rsidR="00BC25E0">
        <w:rPr>
          <w:rFonts w:ascii="Arial" w:eastAsia="Times New Roman" w:hAnsi="Arial" w:cs="Arial"/>
          <w:sz w:val="24"/>
          <w:szCs w:val="24"/>
        </w:rPr>
        <w:t>t</w:t>
      </w:r>
      <w:r w:rsidR="00B47829">
        <w:rPr>
          <w:rFonts w:ascii="Arial" w:eastAsia="Times New Roman" w:hAnsi="Arial" w:cs="Arial"/>
          <w:sz w:val="24"/>
          <w:szCs w:val="24"/>
        </w:rPr>
        <w:t xml:space="preserve">e delito, </w:t>
      </w:r>
      <w:r w:rsidR="007F1139">
        <w:rPr>
          <w:rFonts w:ascii="Arial" w:eastAsia="Times New Roman" w:hAnsi="Arial" w:cs="Arial"/>
          <w:sz w:val="24"/>
          <w:szCs w:val="24"/>
        </w:rPr>
        <w:t>incluso en las redes sociales s</w:t>
      </w:r>
      <w:r w:rsidR="00B47829">
        <w:rPr>
          <w:rFonts w:ascii="Arial" w:eastAsia="Times New Roman" w:hAnsi="Arial" w:cs="Arial"/>
          <w:sz w:val="24"/>
          <w:szCs w:val="24"/>
        </w:rPr>
        <w:t xml:space="preserve">e </w:t>
      </w:r>
      <w:r w:rsidR="007F1139">
        <w:rPr>
          <w:rFonts w:ascii="Arial" w:eastAsia="Times New Roman" w:hAnsi="Arial" w:cs="Arial"/>
          <w:sz w:val="24"/>
          <w:szCs w:val="24"/>
        </w:rPr>
        <w:t>ofrecía</w:t>
      </w:r>
      <w:r w:rsidR="00B47829">
        <w:rPr>
          <w:rFonts w:ascii="Arial" w:eastAsia="Times New Roman" w:hAnsi="Arial" w:cs="Arial"/>
          <w:sz w:val="24"/>
          <w:szCs w:val="24"/>
        </w:rPr>
        <w:t xml:space="preserve"> la venta a sabiendas de que era un hecho ilegal, razón por la cual si la prevención y la persecución no son suficientes para impactar </w:t>
      </w:r>
      <w:r w:rsidR="007F1139">
        <w:rPr>
          <w:rFonts w:ascii="Arial" w:eastAsia="Times New Roman" w:hAnsi="Arial" w:cs="Arial"/>
          <w:sz w:val="24"/>
          <w:szCs w:val="24"/>
        </w:rPr>
        <w:t>significativamente en el ánimo de cometer el ilícito, entonces estas deberían ser robustecidas con el endurecimiento de las penas</w:t>
      </w:r>
      <w:r w:rsidR="001265C5">
        <w:rPr>
          <w:rFonts w:ascii="Arial" w:eastAsia="Times New Roman" w:hAnsi="Arial" w:cs="Arial"/>
          <w:sz w:val="24"/>
          <w:szCs w:val="24"/>
        </w:rPr>
        <w:t xml:space="preserve"> para demostrar efectividad. </w:t>
      </w:r>
    </w:p>
    <w:p w:rsidR="00442C1D" w:rsidRPr="009212BF" w:rsidRDefault="007C5DFD" w:rsidP="007C5DFD">
      <w:pPr>
        <w:shd w:val="clear" w:color="auto" w:fill="FFFFFF"/>
        <w:spacing w:after="150" w:line="360" w:lineRule="auto"/>
        <w:ind w:firstLine="708"/>
        <w:jc w:val="both"/>
        <w:rPr>
          <w:rFonts w:ascii="Arial" w:eastAsia="Times New Roman" w:hAnsi="Arial" w:cs="Arial"/>
          <w:b/>
          <w:sz w:val="24"/>
          <w:szCs w:val="24"/>
        </w:rPr>
      </w:pPr>
      <w:r>
        <w:rPr>
          <w:rFonts w:ascii="Arial" w:eastAsia="Times New Roman" w:hAnsi="Arial" w:cs="Arial"/>
          <w:sz w:val="24"/>
          <w:szCs w:val="24"/>
        </w:rPr>
        <w:lastRenderedPageBreak/>
        <w:t xml:space="preserve">Por lo anteriormente expuesto </w:t>
      </w:r>
      <w:r w:rsidR="007F1139">
        <w:rPr>
          <w:rFonts w:ascii="Arial" w:eastAsia="Times New Roman" w:hAnsi="Arial" w:cs="Arial"/>
          <w:sz w:val="24"/>
          <w:szCs w:val="24"/>
        </w:rPr>
        <w:t>se torna útil, idóneo</w:t>
      </w:r>
      <w:r w:rsidR="001265C5">
        <w:rPr>
          <w:rFonts w:ascii="Arial" w:eastAsia="Times New Roman" w:hAnsi="Arial" w:cs="Arial"/>
          <w:sz w:val="24"/>
          <w:szCs w:val="24"/>
        </w:rPr>
        <w:t xml:space="preserve"> y pertinente generar</w:t>
      </w:r>
      <w:r w:rsidR="007F1139">
        <w:rPr>
          <w:rFonts w:ascii="Arial" w:eastAsia="Times New Roman" w:hAnsi="Arial" w:cs="Arial"/>
          <w:sz w:val="24"/>
          <w:szCs w:val="24"/>
        </w:rPr>
        <w:t xml:space="preserve"> </w:t>
      </w:r>
      <w:r w:rsidR="00442C1D" w:rsidRPr="00F61319">
        <w:rPr>
          <w:rFonts w:ascii="Arial" w:eastAsia="Times New Roman" w:hAnsi="Arial" w:cs="Arial"/>
          <w:sz w:val="24"/>
          <w:szCs w:val="24"/>
        </w:rPr>
        <w:t xml:space="preserve">cambios a nuestra Legislación Penal, incrementando las sanciones </w:t>
      </w:r>
      <w:r w:rsidR="00DE3772">
        <w:rPr>
          <w:rFonts w:ascii="Arial" w:eastAsia="Times New Roman" w:hAnsi="Arial" w:cs="Arial"/>
          <w:sz w:val="24"/>
          <w:szCs w:val="24"/>
        </w:rPr>
        <w:t xml:space="preserve">a fin de que con la concatenación de estos supuestos que lo son la prevención, la persecución y el aumento de la sanción, pueda </w:t>
      </w:r>
      <w:r>
        <w:rPr>
          <w:rFonts w:ascii="Arial" w:eastAsia="Times New Roman" w:hAnsi="Arial" w:cs="Arial"/>
          <w:sz w:val="24"/>
          <w:szCs w:val="24"/>
        </w:rPr>
        <w:t xml:space="preserve">dimensionar la gravedad de este ilícito </w:t>
      </w:r>
      <w:r w:rsidR="00DE3772">
        <w:rPr>
          <w:rFonts w:ascii="Arial" w:eastAsia="Times New Roman" w:hAnsi="Arial" w:cs="Arial"/>
          <w:sz w:val="24"/>
          <w:szCs w:val="24"/>
        </w:rPr>
        <w:t xml:space="preserve">que </w:t>
      </w:r>
      <w:r w:rsidR="00442C1D" w:rsidRPr="00F61319">
        <w:rPr>
          <w:rFonts w:ascii="Arial" w:eastAsia="Times New Roman" w:hAnsi="Arial" w:cs="Arial"/>
          <w:sz w:val="24"/>
          <w:szCs w:val="24"/>
        </w:rPr>
        <w:t>afecta considerablemente la salud pública. En</w:t>
      </w:r>
      <w:r w:rsidR="00CF6587">
        <w:rPr>
          <w:rFonts w:ascii="Arial" w:eastAsia="Times New Roman" w:hAnsi="Arial" w:cs="Arial"/>
          <w:sz w:val="24"/>
          <w:szCs w:val="24"/>
        </w:rPr>
        <w:t xml:space="preserve"> la presente iniciativa</w:t>
      </w:r>
      <w:r w:rsidR="00DE3772">
        <w:rPr>
          <w:rFonts w:ascii="Arial" w:eastAsia="Times New Roman" w:hAnsi="Arial" w:cs="Arial"/>
          <w:sz w:val="24"/>
          <w:szCs w:val="24"/>
        </w:rPr>
        <w:t xml:space="preserve"> </w:t>
      </w:r>
      <w:r w:rsidR="008A5D91">
        <w:rPr>
          <w:rFonts w:ascii="Arial" w:eastAsia="Times New Roman" w:hAnsi="Arial" w:cs="Arial"/>
          <w:sz w:val="24"/>
          <w:szCs w:val="24"/>
        </w:rPr>
        <w:t xml:space="preserve">se </w:t>
      </w:r>
      <w:r w:rsidR="008A5D91">
        <w:rPr>
          <w:rFonts w:ascii="Arial" w:eastAsia="Times New Roman" w:hAnsi="Arial" w:cs="Arial"/>
          <w:b/>
          <w:sz w:val="24"/>
          <w:szCs w:val="24"/>
        </w:rPr>
        <w:t>propone</w:t>
      </w:r>
      <w:r w:rsidR="00442C1D" w:rsidRPr="00DE3772">
        <w:rPr>
          <w:rFonts w:ascii="Arial" w:eastAsia="Times New Roman" w:hAnsi="Arial" w:cs="Arial"/>
          <w:b/>
          <w:sz w:val="24"/>
          <w:szCs w:val="24"/>
        </w:rPr>
        <w:t xml:space="preserve"> aumentar la penalidad de dos a ocho años de prisión y de doscientos a seiscientos días-multa</w:t>
      </w:r>
      <w:r w:rsidR="009212BF">
        <w:rPr>
          <w:rFonts w:ascii="Arial" w:eastAsia="Times New Roman" w:hAnsi="Arial" w:cs="Arial"/>
          <w:sz w:val="24"/>
          <w:szCs w:val="24"/>
        </w:rPr>
        <w:t xml:space="preserve"> </w:t>
      </w:r>
      <w:r w:rsidR="009212BF" w:rsidRPr="009212BF">
        <w:rPr>
          <w:rFonts w:ascii="Arial" w:eastAsia="Times New Roman" w:hAnsi="Arial" w:cs="Arial"/>
          <w:b/>
          <w:sz w:val="24"/>
          <w:szCs w:val="24"/>
        </w:rPr>
        <w:t>al delito del Comercio Ilícito de Bebidas Alcohólicas y la Ebriedad.</w:t>
      </w:r>
    </w:p>
    <w:p w:rsidR="007C5DFD" w:rsidRPr="00F61319" w:rsidRDefault="007C5DFD" w:rsidP="007C5DFD">
      <w:pPr>
        <w:shd w:val="clear" w:color="auto" w:fill="FFFFFF"/>
        <w:spacing w:after="150" w:line="360" w:lineRule="auto"/>
        <w:ind w:firstLine="708"/>
        <w:jc w:val="both"/>
        <w:rPr>
          <w:rFonts w:ascii="Arial" w:eastAsia="Times New Roman" w:hAnsi="Arial" w:cs="Arial"/>
          <w:sz w:val="24"/>
          <w:szCs w:val="24"/>
        </w:rPr>
      </w:pPr>
      <w:r>
        <w:rPr>
          <w:rFonts w:ascii="Arial" w:eastAsia="Times New Roman" w:hAnsi="Arial" w:cs="Arial"/>
          <w:sz w:val="24"/>
          <w:szCs w:val="24"/>
        </w:rPr>
        <w:t>Sabemos que endurecer las penas no es la solución, pero sí es un claro posicionamiento legal que deja claro que la salud y la vida de las y los yucatecos es importante y valiosa para este Congreso y para las autoridades correspondientes.</w:t>
      </w:r>
    </w:p>
    <w:p w:rsidR="00442C1D" w:rsidRPr="00F61319" w:rsidRDefault="00442C1D" w:rsidP="006564B3">
      <w:pPr>
        <w:spacing w:after="0" w:line="360" w:lineRule="auto"/>
        <w:ind w:firstLine="708"/>
        <w:jc w:val="both"/>
        <w:rPr>
          <w:rFonts w:ascii="Arial" w:hAnsi="Arial" w:cs="Arial"/>
          <w:sz w:val="24"/>
          <w:szCs w:val="24"/>
        </w:rPr>
      </w:pPr>
      <w:r w:rsidRPr="00F61319">
        <w:rPr>
          <w:rFonts w:ascii="Arial" w:hAnsi="Arial" w:cs="Arial"/>
          <w:sz w:val="24"/>
          <w:szCs w:val="24"/>
        </w:rPr>
        <w:t>Por lo anterior expuesto, con fundamento en lo dispuesto en los artículos 36 de la Constitución Política del Estado de Yucatán; 16 y 17 de la Ley de Gobierno del Poder Legislativo del Estado de Yucatán, y 58, 68, 6</w:t>
      </w:r>
      <w:bookmarkStart w:id="0" w:name="_GoBack"/>
      <w:bookmarkEnd w:id="0"/>
      <w:r w:rsidRPr="00F61319">
        <w:rPr>
          <w:rFonts w:ascii="Arial" w:hAnsi="Arial" w:cs="Arial"/>
          <w:sz w:val="24"/>
          <w:szCs w:val="24"/>
        </w:rPr>
        <w:t xml:space="preserve">9 y 82 del Reglamento de la Ley de Gobierno del Poder Legislativo del Estado de Yucatán, presentamos ante esta Soberanía, </w:t>
      </w:r>
      <w:r w:rsidR="006564B3" w:rsidRPr="00F61319">
        <w:rPr>
          <w:rFonts w:ascii="Arial" w:hAnsi="Arial" w:cs="Arial"/>
          <w:b/>
          <w:sz w:val="24"/>
          <w:szCs w:val="24"/>
        </w:rPr>
        <w:t xml:space="preserve">INICIATIVA CON PROYECTO DE DECRETO POR EL QUE SE REFORMAN DIVERSAS DISPOSICIONES AL CÓDIGO PENAL DEL ESTADO DE YUCATÁN EN MATERIA </w:t>
      </w:r>
      <w:r w:rsidR="006564B3" w:rsidRPr="00F61319">
        <w:rPr>
          <w:rFonts w:ascii="Arial" w:eastAsia="Arial Unicode MS" w:hAnsi="Arial" w:cs="Arial"/>
          <w:b/>
          <w:bCs/>
          <w:sz w:val="24"/>
          <w:szCs w:val="24"/>
        </w:rPr>
        <w:t>DEL COMERCIO ILÍCITO DE BEBIDAS ALCOHÓLICAS Y LA EBRIEDAD</w:t>
      </w:r>
      <w:r w:rsidR="006564B3" w:rsidRPr="00F61319">
        <w:rPr>
          <w:rFonts w:ascii="Arial" w:hAnsi="Arial" w:cs="Arial"/>
          <w:b/>
          <w:sz w:val="24"/>
          <w:szCs w:val="24"/>
        </w:rPr>
        <w:t>,</w:t>
      </w:r>
      <w:r w:rsidRPr="00F61319">
        <w:rPr>
          <w:rFonts w:ascii="Arial" w:hAnsi="Arial" w:cs="Arial"/>
          <w:sz w:val="24"/>
          <w:szCs w:val="24"/>
        </w:rPr>
        <w:t xml:space="preserve"> de conformidad con el siguiente proyecto de:</w:t>
      </w:r>
    </w:p>
    <w:p w:rsidR="00442C1D" w:rsidRPr="00F61319" w:rsidRDefault="00442C1D" w:rsidP="00442C1D">
      <w:pPr>
        <w:spacing w:after="0" w:line="360" w:lineRule="auto"/>
        <w:jc w:val="both"/>
        <w:rPr>
          <w:rFonts w:ascii="Arial" w:eastAsia="Arial Unicode MS" w:hAnsi="Arial" w:cs="Arial"/>
          <w:sz w:val="24"/>
          <w:szCs w:val="24"/>
        </w:rPr>
      </w:pPr>
    </w:p>
    <w:p w:rsidR="00442C1D" w:rsidRPr="00F61319" w:rsidRDefault="00442C1D" w:rsidP="004018B8">
      <w:pPr>
        <w:spacing w:after="0" w:line="360" w:lineRule="auto"/>
        <w:jc w:val="center"/>
        <w:rPr>
          <w:rFonts w:ascii="Arial" w:eastAsia="Arial Unicode MS" w:hAnsi="Arial" w:cs="Arial"/>
          <w:b/>
          <w:bCs/>
          <w:sz w:val="24"/>
          <w:szCs w:val="24"/>
        </w:rPr>
      </w:pPr>
      <w:r w:rsidRPr="00F61319">
        <w:rPr>
          <w:rFonts w:ascii="Arial" w:eastAsia="Arial Unicode MS" w:hAnsi="Arial" w:cs="Arial"/>
          <w:b/>
          <w:bCs/>
          <w:sz w:val="24"/>
          <w:szCs w:val="24"/>
        </w:rPr>
        <w:t>DECRETO</w:t>
      </w:r>
    </w:p>
    <w:p w:rsidR="00442C1D" w:rsidRPr="00F61319" w:rsidRDefault="00442C1D" w:rsidP="00442C1D">
      <w:pPr>
        <w:spacing w:after="0" w:line="360" w:lineRule="auto"/>
        <w:jc w:val="both"/>
        <w:rPr>
          <w:rFonts w:ascii="Arial" w:eastAsia="Arial Unicode MS" w:hAnsi="Arial" w:cs="Arial"/>
          <w:b/>
          <w:bCs/>
          <w:sz w:val="24"/>
          <w:szCs w:val="24"/>
        </w:rPr>
      </w:pPr>
    </w:p>
    <w:p w:rsidR="00442C1D" w:rsidRPr="00F61319" w:rsidRDefault="00442C1D" w:rsidP="00442C1D">
      <w:pPr>
        <w:spacing w:after="0" w:line="360" w:lineRule="auto"/>
        <w:jc w:val="both"/>
        <w:rPr>
          <w:rFonts w:ascii="Arial" w:hAnsi="Arial" w:cs="Arial"/>
          <w:sz w:val="24"/>
          <w:szCs w:val="24"/>
        </w:rPr>
      </w:pPr>
      <w:r w:rsidRPr="00F61319">
        <w:rPr>
          <w:rFonts w:ascii="Arial" w:eastAsia="Arial Unicode MS" w:hAnsi="Arial" w:cs="Arial"/>
          <w:b/>
          <w:bCs/>
          <w:sz w:val="24"/>
          <w:szCs w:val="24"/>
        </w:rPr>
        <w:t xml:space="preserve">ARTÍCULO ÚNICO: </w:t>
      </w:r>
      <w:r w:rsidRPr="00F61319">
        <w:rPr>
          <w:rFonts w:ascii="Arial" w:eastAsia="Arial Unicode MS" w:hAnsi="Arial" w:cs="Arial"/>
          <w:bCs/>
          <w:sz w:val="24"/>
          <w:szCs w:val="24"/>
        </w:rPr>
        <w:t>El H. Congreso del Estado de Yucatán emite reformas al Código Penal del Estado en materia del Comercio Ilícito de Bebidas Alcohólicas y la Ebriedad</w:t>
      </w:r>
      <w:r w:rsidRPr="00F61319">
        <w:rPr>
          <w:rFonts w:ascii="Arial" w:hAnsi="Arial" w:cs="Arial"/>
          <w:sz w:val="24"/>
          <w:szCs w:val="24"/>
        </w:rPr>
        <w:t>, para quedar como sigue:</w:t>
      </w:r>
    </w:p>
    <w:p w:rsidR="00442C1D" w:rsidRDefault="00442C1D" w:rsidP="00442C1D">
      <w:pPr>
        <w:spacing w:after="0" w:line="360" w:lineRule="auto"/>
        <w:jc w:val="both"/>
        <w:rPr>
          <w:rFonts w:ascii="Arial" w:hAnsi="Arial" w:cs="Arial"/>
          <w:sz w:val="24"/>
          <w:szCs w:val="24"/>
        </w:rPr>
      </w:pPr>
    </w:p>
    <w:p w:rsidR="006D6CEC" w:rsidRPr="00F61319" w:rsidRDefault="006D6CEC" w:rsidP="00442C1D">
      <w:pPr>
        <w:spacing w:after="0" w:line="360" w:lineRule="auto"/>
        <w:jc w:val="both"/>
        <w:rPr>
          <w:rFonts w:ascii="Arial" w:hAnsi="Arial" w:cs="Arial"/>
          <w:sz w:val="24"/>
          <w:szCs w:val="24"/>
        </w:rPr>
      </w:pPr>
    </w:p>
    <w:p w:rsidR="00442C1D" w:rsidRPr="00F61319" w:rsidRDefault="00442C1D" w:rsidP="00442C1D">
      <w:pPr>
        <w:spacing w:after="0" w:line="360" w:lineRule="auto"/>
        <w:jc w:val="both"/>
        <w:rPr>
          <w:rFonts w:ascii="Arial" w:hAnsi="Arial" w:cs="Arial"/>
          <w:sz w:val="24"/>
          <w:szCs w:val="24"/>
        </w:rPr>
      </w:pPr>
    </w:p>
    <w:p w:rsidR="00442C1D" w:rsidRPr="00F61319" w:rsidRDefault="00442C1D" w:rsidP="00442C1D">
      <w:pPr>
        <w:jc w:val="center"/>
        <w:rPr>
          <w:rFonts w:ascii="Arial" w:hAnsi="Arial" w:cs="Arial"/>
          <w:sz w:val="24"/>
          <w:szCs w:val="24"/>
        </w:rPr>
      </w:pPr>
      <w:r w:rsidRPr="00F61319">
        <w:rPr>
          <w:rFonts w:ascii="Arial" w:hAnsi="Arial" w:cs="Arial"/>
          <w:b/>
          <w:sz w:val="24"/>
          <w:szCs w:val="24"/>
        </w:rPr>
        <w:lastRenderedPageBreak/>
        <w:t>CODIGO PENAL DEL ESTADO DE YUCATAN</w:t>
      </w:r>
    </w:p>
    <w:p w:rsidR="00442C1D" w:rsidRPr="00F61319" w:rsidRDefault="00442C1D" w:rsidP="00442C1D">
      <w:pPr>
        <w:jc w:val="center"/>
        <w:rPr>
          <w:rFonts w:ascii="Arial" w:hAnsi="Arial" w:cs="Arial"/>
          <w:b/>
          <w:sz w:val="24"/>
          <w:szCs w:val="24"/>
        </w:rPr>
      </w:pPr>
      <w:r w:rsidRPr="00F61319">
        <w:rPr>
          <w:rFonts w:ascii="Arial" w:hAnsi="Arial" w:cs="Arial"/>
          <w:b/>
          <w:sz w:val="24"/>
          <w:szCs w:val="24"/>
        </w:rPr>
        <w:t>TITULO DECIMOSEGUNDO</w:t>
      </w:r>
    </w:p>
    <w:p w:rsidR="00442C1D" w:rsidRPr="00F61319" w:rsidRDefault="00442C1D" w:rsidP="00442C1D">
      <w:pPr>
        <w:jc w:val="center"/>
        <w:rPr>
          <w:rFonts w:ascii="Arial" w:hAnsi="Arial" w:cs="Arial"/>
          <w:b/>
          <w:sz w:val="24"/>
          <w:szCs w:val="24"/>
        </w:rPr>
      </w:pPr>
      <w:r w:rsidRPr="00F61319">
        <w:rPr>
          <w:rFonts w:ascii="Arial" w:hAnsi="Arial" w:cs="Arial"/>
          <w:b/>
          <w:sz w:val="24"/>
          <w:szCs w:val="24"/>
        </w:rPr>
        <w:t>CAPITULO II</w:t>
      </w:r>
    </w:p>
    <w:p w:rsidR="00442C1D" w:rsidRPr="00F61319" w:rsidRDefault="00442C1D" w:rsidP="00442C1D">
      <w:pPr>
        <w:jc w:val="center"/>
        <w:rPr>
          <w:rFonts w:ascii="Arial" w:hAnsi="Arial" w:cs="Arial"/>
          <w:b/>
          <w:sz w:val="24"/>
          <w:szCs w:val="24"/>
        </w:rPr>
      </w:pPr>
      <w:r w:rsidRPr="00F61319">
        <w:rPr>
          <w:rFonts w:ascii="Arial" w:hAnsi="Arial" w:cs="Arial"/>
          <w:b/>
          <w:sz w:val="24"/>
          <w:szCs w:val="24"/>
        </w:rPr>
        <w:t>DEL COMERCIO ILÍCITO DE BEBIDAS ALCOHÓLICAS Y LA EBRIEDAD</w:t>
      </w:r>
    </w:p>
    <w:p w:rsidR="00442C1D" w:rsidRPr="00F61319" w:rsidRDefault="00442C1D" w:rsidP="00442C1D">
      <w:pPr>
        <w:rPr>
          <w:rFonts w:ascii="Arial" w:hAnsi="Arial" w:cs="Arial"/>
          <w:sz w:val="24"/>
          <w:szCs w:val="24"/>
        </w:rPr>
      </w:pPr>
    </w:p>
    <w:p w:rsidR="00442C1D" w:rsidRPr="00F61319" w:rsidRDefault="00442C1D" w:rsidP="00442C1D">
      <w:pPr>
        <w:spacing w:line="360" w:lineRule="auto"/>
        <w:jc w:val="both"/>
        <w:rPr>
          <w:rFonts w:ascii="Arial" w:hAnsi="Arial" w:cs="Arial"/>
          <w:sz w:val="24"/>
          <w:szCs w:val="24"/>
        </w:rPr>
      </w:pPr>
      <w:r w:rsidRPr="00F61319">
        <w:rPr>
          <w:rFonts w:ascii="Arial" w:hAnsi="Arial" w:cs="Arial"/>
          <w:b/>
          <w:sz w:val="24"/>
          <w:szCs w:val="24"/>
        </w:rPr>
        <w:t>Artículo 245.-</w:t>
      </w:r>
      <w:r w:rsidRPr="00F61319">
        <w:rPr>
          <w:rFonts w:ascii="Arial" w:hAnsi="Arial" w:cs="Arial"/>
          <w:sz w:val="24"/>
          <w:szCs w:val="24"/>
        </w:rPr>
        <w:t xml:space="preserve"> Se impondrá prisión de </w:t>
      </w:r>
      <w:r w:rsidRPr="00F61319">
        <w:rPr>
          <w:rFonts w:ascii="Arial" w:hAnsi="Arial" w:cs="Arial"/>
          <w:b/>
          <w:sz w:val="24"/>
          <w:szCs w:val="24"/>
        </w:rPr>
        <w:t>dos a ocho años y de doscientos a seiscientos días-multa,</w:t>
      </w:r>
      <w:r w:rsidRPr="00F61319">
        <w:rPr>
          <w:rFonts w:ascii="Arial" w:hAnsi="Arial" w:cs="Arial"/>
          <w:sz w:val="24"/>
          <w:szCs w:val="24"/>
        </w:rPr>
        <w:t xml:space="preserve"> a quien venda o distribuya en forma ilícita bebidas alcohólicas. Para efectos de este Código, se entiende por bebidas alcohólicas aquéllas que contengan alcohol etílico en cantidad mayor al dos por ciento en volumen, a una temperatura de quince grados centígrados.</w:t>
      </w:r>
    </w:p>
    <w:p w:rsidR="00442C1D" w:rsidRPr="00F61319" w:rsidRDefault="00442C1D" w:rsidP="00442C1D">
      <w:pPr>
        <w:spacing w:after="0" w:line="360" w:lineRule="auto"/>
        <w:jc w:val="center"/>
        <w:rPr>
          <w:rFonts w:ascii="Arial" w:hAnsi="Arial" w:cs="Arial"/>
          <w:b/>
          <w:sz w:val="26"/>
          <w:szCs w:val="26"/>
        </w:rPr>
      </w:pPr>
    </w:p>
    <w:p w:rsidR="00442C1D" w:rsidRPr="00F61319" w:rsidRDefault="00442C1D" w:rsidP="00442C1D">
      <w:pPr>
        <w:spacing w:after="0" w:line="360" w:lineRule="auto"/>
        <w:jc w:val="center"/>
        <w:rPr>
          <w:rFonts w:ascii="Arial" w:hAnsi="Arial" w:cs="Arial"/>
          <w:b/>
          <w:sz w:val="26"/>
          <w:szCs w:val="26"/>
        </w:rPr>
      </w:pPr>
      <w:r w:rsidRPr="00F61319">
        <w:rPr>
          <w:rFonts w:ascii="Arial" w:hAnsi="Arial" w:cs="Arial"/>
          <w:b/>
          <w:sz w:val="26"/>
          <w:szCs w:val="26"/>
        </w:rPr>
        <w:t>TRANSITORIOS</w:t>
      </w:r>
    </w:p>
    <w:p w:rsidR="00442C1D" w:rsidRPr="00F61319" w:rsidRDefault="00442C1D" w:rsidP="00442C1D">
      <w:pPr>
        <w:spacing w:after="0" w:line="360" w:lineRule="auto"/>
        <w:jc w:val="center"/>
        <w:rPr>
          <w:rFonts w:ascii="Arial" w:hAnsi="Arial" w:cs="Arial"/>
          <w:b/>
          <w:sz w:val="26"/>
          <w:szCs w:val="26"/>
        </w:rPr>
      </w:pPr>
    </w:p>
    <w:p w:rsidR="00442C1D" w:rsidRPr="00F61319" w:rsidRDefault="00442C1D" w:rsidP="00442C1D">
      <w:pPr>
        <w:spacing w:after="0" w:line="360" w:lineRule="auto"/>
        <w:jc w:val="both"/>
        <w:rPr>
          <w:rFonts w:ascii="Arial" w:hAnsi="Arial" w:cs="Arial"/>
          <w:bCs/>
          <w:sz w:val="26"/>
          <w:szCs w:val="26"/>
        </w:rPr>
      </w:pPr>
      <w:r w:rsidRPr="00F61319">
        <w:rPr>
          <w:rFonts w:ascii="Arial" w:hAnsi="Arial" w:cs="Arial"/>
          <w:b/>
          <w:sz w:val="26"/>
          <w:szCs w:val="26"/>
        </w:rPr>
        <w:t xml:space="preserve">PRIMERO. – </w:t>
      </w:r>
      <w:r w:rsidRPr="00F61319">
        <w:rPr>
          <w:rFonts w:ascii="Arial" w:hAnsi="Arial" w:cs="Arial"/>
          <w:bCs/>
          <w:sz w:val="26"/>
          <w:szCs w:val="26"/>
        </w:rPr>
        <w:t>El presente decreto entrará en vigor al día siguiente de su publicación en el Diario Oficial del Estado.</w:t>
      </w:r>
    </w:p>
    <w:p w:rsidR="00442C1D" w:rsidRPr="00F61319" w:rsidRDefault="00442C1D" w:rsidP="00442C1D">
      <w:pPr>
        <w:spacing w:after="0" w:line="360" w:lineRule="auto"/>
        <w:jc w:val="both"/>
        <w:rPr>
          <w:rFonts w:ascii="Arial" w:hAnsi="Arial" w:cs="Arial"/>
          <w:b/>
          <w:sz w:val="26"/>
          <w:szCs w:val="26"/>
        </w:rPr>
      </w:pPr>
    </w:p>
    <w:p w:rsidR="00442C1D" w:rsidRPr="00F61319" w:rsidRDefault="00442C1D" w:rsidP="00442C1D">
      <w:pPr>
        <w:spacing w:after="0" w:line="360" w:lineRule="auto"/>
        <w:jc w:val="both"/>
        <w:rPr>
          <w:rFonts w:ascii="Arial" w:hAnsi="Arial" w:cs="Arial"/>
          <w:bCs/>
          <w:sz w:val="26"/>
          <w:szCs w:val="26"/>
        </w:rPr>
      </w:pPr>
      <w:r w:rsidRPr="00F61319">
        <w:rPr>
          <w:rFonts w:ascii="Arial" w:hAnsi="Arial" w:cs="Arial"/>
          <w:b/>
          <w:sz w:val="26"/>
          <w:szCs w:val="26"/>
        </w:rPr>
        <w:t xml:space="preserve">SEGUNDO. - </w:t>
      </w:r>
      <w:r w:rsidRPr="00F61319">
        <w:rPr>
          <w:rFonts w:ascii="Arial" w:hAnsi="Arial" w:cs="Arial"/>
          <w:bCs/>
          <w:sz w:val="26"/>
          <w:szCs w:val="26"/>
        </w:rPr>
        <w:t>Se derogan todas las disposiciones que se opongan al presente Decreto.</w:t>
      </w:r>
    </w:p>
    <w:p w:rsidR="00442C1D" w:rsidRPr="00F61319" w:rsidRDefault="00442C1D" w:rsidP="00442C1D">
      <w:pPr>
        <w:spacing w:after="0" w:line="360" w:lineRule="auto"/>
        <w:jc w:val="both"/>
        <w:rPr>
          <w:rFonts w:ascii="Arial" w:hAnsi="Arial" w:cs="Arial"/>
          <w:bCs/>
          <w:sz w:val="26"/>
          <w:szCs w:val="26"/>
        </w:rPr>
      </w:pPr>
    </w:p>
    <w:p w:rsidR="009866F0" w:rsidRDefault="009866F0" w:rsidP="00442C1D">
      <w:pPr>
        <w:spacing w:after="0" w:line="360" w:lineRule="auto"/>
        <w:jc w:val="both"/>
        <w:rPr>
          <w:rFonts w:ascii="Arial" w:hAnsi="Arial" w:cs="Arial"/>
          <w:b/>
          <w:sz w:val="24"/>
          <w:szCs w:val="24"/>
          <w:lang w:val="es-ES"/>
        </w:rPr>
      </w:pPr>
    </w:p>
    <w:p w:rsidR="00442C1D" w:rsidRPr="00F61319" w:rsidRDefault="00442C1D" w:rsidP="00442C1D">
      <w:pPr>
        <w:spacing w:after="0" w:line="360" w:lineRule="auto"/>
        <w:jc w:val="both"/>
        <w:rPr>
          <w:rFonts w:ascii="Arial" w:hAnsi="Arial" w:cs="Arial"/>
          <w:b/>
          <w:sz w:val="24"/>
          <w:szCs w:val="24"/>
          <w:lang w:val="es-ES"/>
        </w:rPr>
      </w:pPr>
      <w:r w:rsidRPr="00F61319">
        <w:rPr>
          <w:rFonts w:ascii="Arial" w:hAnsi="Arial" w:cs="Arial"/>
          <w:b/>
          <w:sz w:val="24"/>
          <w:szCs w:val="24"/>
          <w:lang w:val="es-ES"/>
        </w:rPr>
        <w:t>En este momento hago entrega a la presidencia de la Mesa Directiva de la presente Iniciativa, por escrito y en medio magnético, para su trámite correspondiente.</w:t>
      </w:r>
    </w:p>
    <w:p w:rsidR="00442C1D" w:rsidRDefault="00442C1D" w:rsidP="00442C1D">
      <w:pPr>
        <w:spacing w:after="0" w:line="360" w:lineRule="auto"/>
        <w:jc w:val="both"/>
        <w:rPr>
          <w:rFonts w:ascii="Arial" w:hAnsi="Arial" w:cs="Arial"/>
          <w:sz w:val="24"/>
          <w:szCs w:val="24"/>
          <w:lang w:val="es-ES"/>
        </w:rPr>
      </w:pPr>
    </w:p>
    <w:p w:rsidR="009866F0" w:rsidRPr="00F61319" w:rsidRDefault="009866F0" w:rsidP="00442C1D">
      <w:pPr>
        <w:spacing w:after="0" w:line="360" w:lineRule="auto"/>
        <w:jc w:val="both"/>
        <w:rPr>
          <w:rFonts w:ascii="Arial" w:hAnsi="Arial" w:cs="Arial"/>
          <w:sz w:val="24"/>
          <w:szCs w:val="24"/>
          <w:lang w:val="es-ES"/>
        </w:rPr>
      </w:pPr>
    </w:p>
    <w:p w:rsidR="00442C1D" w:rsidRPr="00F61319" w:rsidRDefault="00442C1D" w:rsidP="00442C1D">
      <w:pPr>
        <w:spacing w:after="0" w:line="360" w:lineRule="auto"/>
        <w:jc w:val="both"/>
        <w:rPr>
          <w:rFonts w:ascii="Arial" w:hAnsi="Arial" w:cs="Arial"/>
          <w:sz w:val="24"/>
          <w:szCs w:val="24"/>
          <w:lang w:val="es-ES"/>
        </w:rPr>
      </w:pPr>
      <w:r w:rsidRPr="00F61319">
        <w:rPr>
          <w:rFonts w:ascii="Arial" w:hAnsi="Arial" w:cs="Arial"/>
          <w:sz w:val="24"/>
          <w:szCs w:val="24"/>
          <w:lang w:val="es-ES"/>
        </w:rPr>
        <w:t xml:space="preserve">Es </w:t>
      </w:r>
      <w:proofErr w:type="spellStart"/>
      <w:r w:rsidRPr="00F61319">
        <w:rPr>
          <w:rFonts w:ascii="Arial" w:hAnsi="Arial" w:cs="Arial"/>
          <w:sz w:val="24"/>
          <w:szCs w:val="24"/>
          <w:lang w:val="es-ES"/>
        </w:rPr>
        <w:t>cuanto</w:t>
      </w:r>
      <w:proofErr w:type="spellEnd"/>
      <w:r w:rsidRPr="00F61319">
        <w:rPr>
          <w:rFonts w:ascii="Arial" w:hAnsi="Arial" w:cs="Arial"/>
          <w:sz w:val="24"/>
          <w:szCs w:val="24"/>
          <w:lang w:val="es-ES"/>
        </w:rPr>
        <w:t xml:space="preserve">. </w:t>
      </w:r>
    </w:p>
    <w:p w:rsidR="00442C1D" w:rsidRDefault="00442C1D" w:rsidP="00442C1D">
      <w:pPr>
        <w:spacing w:after="0" w:line="360" w:lineRule="auto"/>
        <w:jc w:val="both"/>
        <w:rPr>
          <w:rFonts w:ascii="Arial" w:hAnsi="Arial" w:cs="Arial"/>
          <w:bCs/>
          <w:sz w:val="24"/>
          <w:szCs w:val="24"/>
        </w:rPr>
      </w:pPr>
    </w:p>
    <w:p w:rsidR="009866F0" w:rsidRPr="00F61319" w:rsidRDefault="009866F0" w:rsidP="00442C1D">
      <w:pPr>
        <w:spacing w:after="0" w:line="360" w:lineRule="auto"/>
        <w:jc w:val="both"/>
        <w:rPr>
          <w:rFonts w:ascii="Arial" w:hAnsi="Arial" w:cs="Arial"/>
          <w:bCs/>
          <w:sz w:val="24"/>
          <w:szCs w:val="24"/>
        </w:rPr>
      </w:pPr>
    </w:p>
    <w:p w:rsidR="00442C1D" w:rsidRDefault="00442C1D" w:rsidP="00442C1D">
      <w:pPr>
        <w:autoSpaceDE w:val="0"/>
        <w:autoSpaceDN w:val="0"/>
        <w:adjustRightInd w:val="0"/>
        <w:spacing w:after="0" w:line="360" w:lineRule="auto"/>
        <w:jc w:val="both"/>
        <w:rPr>
          <w:rFonts w:ascii="Arial" w:hAnsi="Arial" w:cs="Arial"/>
          <w:b/>
          <w:sz w:val="24"/>
          <w:szCs w:val="24"/>
          <w:lang w:val="es-ES"/>
        </w:rPr>
      </w:pPr>
      <w:r w:rsidRPr="00CF6587">
        <w:rPr>
          <w:rFonts w:ascii="Arial" w:hAnsi="Arial" w:cs="Arial"/>
          <w:b/>
          <w:sz w:val="24"/>
          <w:szCs w:val="24"/>
          <w:lang w:val="es-ES"/>
        </w:rPr>
        <w:lastRenderedPageBreak/>
        <w:t>PROTESTAMOS LO NECESARIO EN LA CIUDAD DE MÉRIDA, YUCATAN A</w:t>
      </w:r>
      <w:r w:rsidR="00F3523D">
        <w:rPr>
          <w:rFonts w:ascii="Arial" w:hAnsi="Arial" w:cs="Arial"/>
          <w:b/>
          <w:sz w:val="24"/>
          <w:szCs w:val="24"/>
          <w:lang w:val="es-ES"/>
        </w:rPr>
        <w:t xml:space="preserve"> </w:t>
      </w:r>
      <w:r w:rsidRPr="00CF6587">
        <w:rPr>
          <w:rFonts w:ascii="Arial" w:hAnsi="Arial" w:cs="Arial"/>
          <w:b/>
          <w:sz w:val="24"/>
          <w:szCs w:val="24"/>
          <w:lang w:val="es-ES"/>
        </w:rPr>
        <w:t>L</w:t>
      </w:r>
      <w:r w:rsidR="00F3523D">
        <w:rPr>
          <w:rFonts w:ascii="Arial" w:hAnsi="Arial" w:cs="Arial"/>
          <w:b/>
          <w:sz w:val="24"/>
          <w:szCs w:val="24"/>
          <w:lang w:val="es-ES"/>
        </w:rPr>
        <w:t>OS DIEZ</w:t>
      </w:r>
      <w:r w:rsidRPr="00CF6587">
        <w:rPr>
          <w:rFonts w:ascii="Arial" w:hAnsi="Arial" w:cs="Arial"/>
          <w:b/>
          <w:sz w:val="24"/>
          <w:szCs w:val="24"/>
          <w:lang w:val="es-ES"/>
        </w:rPr>
        <w:t xml:space="preserve"> DÍA</w:t>
      </w:r>
      <w:r w:rsidR="00F3523D">
        <w:rPr>
          <w:rFonts w:ascii="Arial" w:hAnsi="Arial" w:cs="Arial"/>
          <w:b/>
          <w:sz w:val="24"/>
          <w:szCs w:val="24"/>
          <w:lang w:val="es-ES"/>
        </w:rPr>
        <w:t xml:space="preserve">S DEL MES </w:t>
      </w:r>
      <w:r w:rsidRPr="00CF6587">
        <w:rPr>
          <w:rFonts w:ascii="Arial" w:hAnsi="Arial" w:cs="Arial"/>
          <w:b/>
          <w:sz w:val="24"/>
          <w:szCs w:val="24"/>
          <w:lang w:val="es-ES"/>
        </w:rPr>
        <w:t>DE FEBRERO DEL 2021</w:t>
      </w:r>
      <w:r w:rsidR="00EF2FB1">
        <w:rPr>
          <w:rFonts w:ascii="Arial" w:hAnsi="Arial" w:cs="Arial"/>
          <w:b/>
          <w:sz w:val="24"/>
          <w:szCs w:val="24"/>
          <w:lang w:val="es-ES"/>
        </w:rPr>
        <w:t>.</w:t>
      </w:r>
    </w:p>
    <w:p w:rsidR="009866F0" w:rsidRDefault="009866F0" w:rsidP="00442C1D">
      <w:pPr>
        <w:autoSpaceDE w:val="0"/>
        <w:autoSpaceDN w:val="0"/>
        <w:adjustRightInd w:val="0"/>
        <w:spacing w:after="0" w:line="360" w:lineRule="auto"/>
        <w:jc w:val="center"/>
        <w:rPr>
          <w:rFonts w:ascii="Arial" w:hAnsi="Arial" w:cs="Arial"/>
          <w:b/>
          <w:sz w:val="24"/>
          <w:szCs w:val="24"/>
          <w:lang w:val="es-ES"/>
        </w:rPr>
      </w:pPr>
    </w:p>
    <w:p w:rsidR="00442C1D" w:rsidRPr="00F61319" w:rsidRDefault="00442C1D" w:rsidP="00442C1D">
      <w:pPr>
        <w:autoSpaceDE w:val="0"/>
        <w:autoSpaceDN w:val="0"/>
        <w:adjustRightInd w:val="0"/>
        <w:spacing w:after="0" w:line="360" w:lineRule="auto"/>
        <w:jc w:val="center"/>
        <w:rPr>
          <w:rFonts w:ascii="Arial" w:hAnsi="Arial" w:cs="Arial"/>
          <w:b/>
          <w:sz w:val="24"/>
          <w:szCs w:val="24"/>
          <w:lang w:val="es-ES"/>
        </w:rPr>
      </w:pPr>
      <w:r w:rsidRPr="00F61319">
        <w:rPr>
          <w:rFonts w:ascii="Arial" w:hAnsi="Arial" w:cs="Arial"/>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42C1D" w:rsidRPr="00F61319" w:rsidTr="00DB65E8">
        <w:tc>
          <w:tcPr>
            <w:tcW w:w="4414" w:type="dxa"/>
          </w:tcPr>
          <w:p w:rsidR="00442C1D" w:rsidRPr="00F61319" w:rsidRDefault="00442C1D" w:rsidP="00DB65E8">
            <w:pPr>
              <w:spacing w:line="360" w:lineRule="auto"/>
              <w:jc w:val="center"/>
              <w:rPr>
                <w:rStyle w:val="CharAttribute12"/>
                <w:rFonts w:eastAsia="Batang" w:hAnsi="Arial" w:cs="Arial"/>
                <w:sz w:val="24"/>
                <w:szCs w:val="24"/>
              </w:rPr>
            </w:pPr>
            <w:r w:rsidRPr="00F61319">
              <w:rPr>
                <w:rStyle w:val="CharAttribute12"/>
                <w:rFonts w:eastAsia="Batang" w:hAnsi="Arial" w:cs="Arial"/>
                <w:sz w:val="24"/>
                <w:szCs w:val="24"/>
              </w:rPr>
              <w:t>Diputada</w:t>
            </w:r>
          </w:p>
        </w:tc>
        <w:tc>
          <w:tcPr>
            <w:tcW w:w="4414" w:type="dxa"/>
          </w:tcPr>
          <w:p w:rsidR="00442C1D" w:rsidRPr="00F61319" w:rsidRDefault="00442C1D" w:rsidP="00DB65E8">
            <w:pPr>
              <w:spacing w:line="360" w:lineRule="auto"/>
              <w:jc w:val="center"/>
              <w:rPr>
                <w:rStyle w:val="CharAttribute12"/>
                <w:rFonts w:eastAsia="Batang" w:hAnsi="Arial" w:cs="Arial"/>
                <w:sz w:val="24"/>
                <w:szCs w:val="24"/>
              </w:rPr>
            </w:pPr>
            <w:r w:rsidRPr="00F61319">
              <w:rPr>
                <w:rStyle w:val="CharAttribute12"/>
                <w:rFonts w:eastAsia="Batang" w:hAnsi="Arial" w:cs="Arial"/>
                <w:sz w:val="24"/>
                <w:szCs w:val="24"/>
              </w:rPr>
              <w:t>Diputada</w:t>
            </w:r>
          </w:p>
        </w:tc>
      </w:tr>
      <w:tr w:rsidR="00442C1D" w:rsidRPr="00F61319" w:rsidTr="00DB65E8">
        <w:tc>
          <w:tcPr>
            <w:tcW w:w="4414" w:type="dxa"/>
          </w:tcPr>
          <w:p w:rsidR="00442C1D" w:rsidRPr="00F61319" w:rsidRDefault="00442C1D" w:rsidP="00442C1D">
            <w:pPr>
              <w:rPr>
                <w:rStyle w:val="CharAttribute12"/>
                <w:rFonts w:eastAsia="Batang" w:hAnsi="Arial" w:cs="Arial"/>
                <w:sz w:val="24"/>
                <w:szCs w:val="24"/>
              </w:rPr>
            </w:pPr>
          </w:p>
          <w:p w:rsidR="00442C1D" w:rsidRPr="00F61319" w:rsidRDefault="00442C1D" w:rsidP="00442C1D">
            <w:pPr>
              <w:rPr>
                <w:rStyle w:val="CharAttribute12"/>
                <w:rFonts w:eastAsia="Batang" w:hAnsi="Arial" w:cs="Arial"/>
                <w:sz w:val="24"/>
                <w:szCs w:val="24"/>
              </w:rPr>
            </w:pPr>
          </w:p>
          <w:p w:rsidR="00442C1D" w:rsidRPr="00F61319" w:rsidRDefault="00442C1D" w:rsidP="00442C1D">
            <w:pPr>
              <w:jc w:val="center"/>
              <w:rPr>
                <w:rStyle w:val="CharAttribute12"/>
                <w:rFonts w:eastAsia="Batang" w:hAnsi="Arial" w:cs="Arial"/>
                <w:sz w:val="24"/>
                <w:szCs w:val="24"/>
              </w:rPr>
            </w:pPr>
            <w:r w:rsidRPr="00F61319">
              <w:rPr>
                <w:rStyle w:val="CharAttribute12"/>
                <w:rFonts w:eastAsia="Batang" w:hAnsi="Arial" w:cs="Arial"/>
                <w:sz w:val="24"/>
                <w:szCs w:val="24"/>
              </w:rPr>
              <w:t>__________________________</w:t>
            </w:r>
          </w:p>
          <w:p w:rsidR="00442C1D" w:rsidRPr="00F61319" w:rsidRDefault="00442C1D" w:rsidP="00442C1D">
            <w:pPr>
              <w:jc w:val="center"/>
              <w:rPr>
                <w:rStyle w:val="CharAttribute12"/>
                <w:rFonts w:eastAsia="Batang" w:hAnsi="Arial" w:cs="Arial"/>
                <w:sz w:val="24"/>
                <w:szCs w:val="24"/>
              </w:rPr>
            </w:pPr>
            <w:r w:rsidRPr="00F61319">
              <w:rPr>
                <w:rStyle w:val="CharAttribute12"/>
                <w:rFonts w:eastAsia="Batang" w:hAnsi="Arial" w:cs="Arial"/>
                <w:sz w:val="24"/>
                <w:szCs w:val="24"/>
              </w:rPr>
              <w:t>Silvia América López Escoffié</w:t>
            </w:r>
          </w:p>
        </w:tc>
        <w:tc>
          <w:tcPr>
            <w:tcW w:w="4414" w:type="dxa"/>
          </w:tcPr>
          <w:p w:rsidR="00442C1D" w:rsidRPr="00F61319" w:rsidRDefault="00442C1D" w:rsidP="00442C1D">
            <w:pPr>
              <w:rPr>
                <w:rStyle w:val="CharAttribute12"/>
                <w:rFonts w:eastAsia="Batang" w:hAnsi="Arial" w:cs="Arial"/>
                <w:sz w:val="24"/>
                <w:szCs w:val="24"/>
              </w:rPr>
            </w:pPr>
          </w:p>
          <w:p w:rsidR="00442C1D" w:rsidRPr="00F61319" w:rsidRDefault="00442C1D" w:rsidP="00442C1D">
            <w:pPr>
              <w:rPr>
                <w:rStyle w:val="CharAttribute12"/>
                <w:rFonts w:eastAsia="Batang" w:hAnsi="Arial" w:cs="Arial"/>
                <w:sz w:val="24"/>
                <w:szCs w:val="24"/>
              </w:rPr>
            </w:pPr>
          </w:p>
          <w:p w:rsidR="00442C1D" w:rsidRPr="00F61319" w:rsidRDefault="00442C1D" w:rsidP="00442C1D">
            <w:pPr>
              <w:jc w:val="center"/>
              <w:rPr>
                <w:rStyle w:val="CharAttribute12"/>
                <w:rFonts w:eastAsia="Batang" w:hAnsi="Arial" w:cs="Arial"/>
                <w:sz w:val="24"/>
                <w:szCs w:val="24"/>
              </w:rPr>
            </w:pPr>
            <w:r w:rsidRPr="00F61319">
              <w:rPr>
                <w:rStyle w:val="CharAttribute12"/>
                <w:rFonts w:eastAsia="Batang" w:hAnsi="Arial" w:cs="Arial"/>
                <w:sz w:val="24"/>
                <w:szCs w:val="24"/>
              </w:rPr>
              <w:t>_________________________</w:t>
            </w:r>
          </w:p>
          <w:p w:rsidR="00442C1D" w:rsidRPr="00F61319" w:rsidRDefault="00442C1D" w:rsidP="00442C1D">
            <w:pPr>
              <w:jc w:val="center"/>
              <w:rPr>
                <w:rStyle w:val="CharAttribute12"/>
                <w:rFonts w:eastAsia="Batang" w:hAnsi="Arial" w:cs="Arial"/>
                <w:sz w:val="24"/>
                <w:szCs w:val="24"/>
              </w:rPr>
            </w:pPr>
            <w:r w:rsidRPr="00F61319">
              <w:rPr>
                <w:rStyle w:val="CharAttribute12"/>
                <w:rFonts w:eastAsia="Batang" w:hAnsi="Arial" w:cs="Arial"/>
                <w:sz w:val="24"/>
                <w:szCs w:val="24"/>
              </w:rPr>
              <w:t>María de los Milagros Romero Bastarrachea</w:t>
            </w:r>
          </w:p>
          <w:p w:rsidR="00442C1D" w:rsidRPr="00F61319" w:rsidRDefault="00442C1D" w:rsidP="00442C1D">
            <w:pPr>
              <w:jc w:val="center"/>
              <w:rPr>
                <w:rStyle w:val="CharAttribute12"/>
                <w:rFonts w:eastAsia="Batang" w:hAnsi="Arial" w:cs="Arial"/>
                <w:sz w:val="24"/>
                <w:szCs w:val="24"/>
              </w:rPr>
            </w:pPr>
          </w:p>
        </w:tc>
      </w:tr>
    </w:tbl>
    <w:p w:rsidR="00442C1D" w:rsidRPr="00F61319" w:rsidRDefault="00442C1D" w:rsidP="00442C1D">
      <w:pPr>
        <w:spacing w:after="0" w:line="240" w:lineRule="auto"/>
        <w:rPr>
          <w:rFonts w:ascii="Arial" w:hAnsi="Arial" w:cs="Arial"/>
          <w:sz w:val="20"/>
          <w:szCs w:val="20"/>
        </w:rPr>
      </w:pPr>
    </w:p>
    <w:p w:rsidR="001C43C3" w:rsidRPr="00F61319" w:rsidRDefault="004F6366">
      <w:pPr>
        <w:rPr>
          <w:rFonts w:ascii="Arial" w:hAnsi="Arial" w:cs="Arial"/>
        </w:rPr>
      </w:pPr>
    </w:p>
    <w:sectPr w:rsidR="001C43C3" w:rsidRPr="00F61319" w:rsidSect="00D206AB">
      <w:headerReference w:type="default" r:id="rId7"/>
      <w:footerReference w:type="default" r:id="rId8"/>
      <w:pgSz w:w="12240" w:h="15840"/>
      <w:pgMar w:top="1417"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7B" w:rsidRDefault="00A8742B">
      <w:pPr>
        <w:spacing w:after="0" w:line="240" w:lineRule="auto"/>
      </w:pPr>
      <w:r>
        <w:separator/>
      </w:r>
    </w:p>
  </w:endnote>
  <w:endnote w:type="continuationSeparator" w:id="0">
    <w:p w:rsidR="0023577B" w:rsidRDefault="00A8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60359"/>
      <w:docPartObj>
        <w:docPartGallery w:val="Page Numbers (Bottom of Page)"/>
        <w:docPartUnique/>
      </w:docPartObj>
    </w:sdtPr>
    <w:sdtEndPr/>
    <w:sdtContent>
      <w:p w:rsidR="000E3BFF" w:rsidRDefault="007678FA">
        <w:pPr>
          <w:pStyle w:val="Piedepgina"/>
          <w:jc w:val="right"/>
        </w:pPr>
        <w:r>
          <w:fldChar w:fldCharType="begin"/>
        </w:r>
        <w:r>
          <w:instrText>PAGE   \* MERGEFORMAT</w:instrText>
        </w:r>
        <w:r>
          <w:fldChar w:fldCharType="separate"/>
        </w:r>
        <w:r w:rsidR="004F6366" w:rsidRPr="004F6366">
          <w:rPr>
            <w:noProof/>
            <w:lang w:val="es-ES"/>
          </w:rPr>
          <w:t>7</w:t>
        </w:r>
        <w:r>
          <w:fldChar w:fldCharType="end"/>
        </w:r>
      </w:p>
    </w:sdtContent>
  </w:sdt>
  <w:p w:rsidR="00497BB2" w:rsidRDefault="004F6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7B" w:rsidRDefault="00A8742B">
      <w:pPr>
        <w:spacing w:after="0" w:line="240" w:lineRule="auto"/>
      </w:pPr>
      <w:r>
        <w:separator/>
      </w:r>
    </w:p>
  </w:footnote>
  <w:footnote w:type="continuationSeparator" w:id="0">
    <w:p w:rsidR="0023577B" w:rsidRDefault="00A87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20" w:rsidRDefault="007678FA" w:rsidP="005D4A20">
    <w:pPr>
      <w:pStyle w:val="Encabezado"/>
      <w:jc w:val="center"/>
    </w:pPr>
    <w:r w:rsidRPr="00076544">
      <w:rPr>
        <w:noProof/>
      </w:rPr>
      <w:drawing>
        <wp:anchor distT="0" distB="0" distL="114300" distR="114300" simplePos="0" relativeHeight="251660288" behindDoc="1" locked="0" layoutInCell="1" allowOverlap="1" wp14:anchorId="573E64DA" wp14:editId="0FAFEBFF">
          <wp:simplePos x="0" y="0"/>
          <wp:positionH relativeFrom="column">
            <wp:posOffset>-969010</wp:posOffset>
          </wp:positionH>
          <wp:positionV relativeFrom="paragraph">
            <wp:posOffset>-450049</wp:posOffset>
          </wp:positionV>
          <wp:extent cx="2293975" cy="1375576"/>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t>H. Congreso del Estado de Yucatán</w:t>
    </w:r>
  </w:p>
  <w:p w:rsidR="005D4A20" w:rsidRDefault="007678FA" w:rsidP="005D4A20">
    <w:pPr>
      <w:pStyle w:val="Encabezado"/>
      <w:jc w:val="center"/>
    </w:pPr>
    <w:r>
      <w:t>LXII Legislatura</w:t>
    </w:r>
  </w:p>
  <w:p w:rsidR="005D4A20" w:rsidRDefault="007678FA" w:rsidP="005D4A20">
    <w:pPr>
      <w:pStyle w:val="Encabezado"/>
      <w:jc w:val="center"/>
    </w:pPr>
    <w:r>
      <w:rPr>
        <w:noProof/>
      </w:rPr>
      <mc:AlternateContent>
        <mc:Choice Requires="wps">
          <w:drawing>
            <wp:anchor distT="0" distB="0" distL="114300" distR="114300" simplePos="0" relativeHeight="251659264" behindDoc="0" locked="0" layoutInCell="1" allowOverlap="1" wp14:anchorId="6AFD3F38" wp14:editId="106F4048">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9C08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" strokecolor="#5b9bd5 [3204]" strokeweight=".5pt">
              <v:stroke joinstyle="miter"/>
            </v:line>
          </w:pict>
        </mc:Fallback>
      </mc:AlternateContent>
    </w:r>
  </w:p>
  <w:p w:rsidR="005D4A20" w:rsidRDefault="004F6366" w:rsidP="005D4A2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84219"/>
    <w:multiLevelType w:val="multilevel"/>
    <w:tmpl w:val="E1CE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1D"/>
    <w:rsid w:val="000A086C"/>
    <w:rsid w:val="001265C5"/>
    <w:rsid w:val="00191BDD"/>
    <w:rsid w:val="00194C2B"/>
    <w:rsid w:val="001D6870"/>
    <w:rsid w:val="00212E02"/>
    <w:rsid w:val="0023577B"/>
    <w:rsid w:val="00256675"/>
    <w:rsid w:val="002B7102"/>
    <w:rsid w:val="002D3B3D"/>
    <w:rsid w:val="00392630"/>
    <w:rsid w:val="003F7285"/>
    <w:rsid w:val="004018B8"/>
    <w:rsid w:val="00442C1D"/>
    <w:rsid w:val="004F6366"/>
    <w:rsid w:val="00516C9E"/>
    <w:rsid w:val="0059003F"/>
    <w:rsid w:val="00591406"/>
    <w:rsid w:val="005B3EC7"/>
    <w:rsid w:val="0062179D"/>
    <w:rsid w:val="0063077F"/>
    <w:rsid w:val="006564B3"/>
    <w:rsid w:val="0065700C"/>
    <w:rsid w:val="006D6CEC"/>
    <w:rsid w:val="00742CAC"/>
    <w:rsid w:val="007678FA"/>
    <w:rsid w:val="0077646E"/>
    <w:rsid w:val="007B5A65"/>
    <w:rsid w:val="007C5DFD"/>
    <w:rsid w:val="007F1139"/>
    <w:rsid w:val="008A5D91"/>
    <w:rsid w:val="009212BF"/>
    <w:rsid w:val="009866F0"/>
    <w:rsid w:val="009C124D"/>
    <w:rsid w:val="00A03DC2"/>
    <w:rsid w:val="00A45503"/>
    <w:rsid w:val="00A53D82"/>
    <w:rsid w:val="00A606DB"/>
    <w:rsid w:val="00A8742B"/>
    <w:rsid w:val="00AA501C"/>
    <w:rsid w:val="00AD5FF6"/>
    <w:rsid w:val="00AE56EB"/>
    <w:rsid w:val="00B47829"/>
    <w:rsid w:val="00B964DA"/>
    <w:rsid w:val="00BC25E0"/>
    <w:rsid w:val="00C5352D"/>
    <w:rsid w:val="00C9057D"/>
    <w:rsid w:val="00CF6587"/>
    <w:rsid w:val="00D345D8"/>
    <w:rsid w:val="00DE3772"/>
    <w:rsid w:val="00DE439A"/>
    <w:rsid w:val="00EF2FB1"/>
    <w:rsid w:val="00F20DD5"/>
    <w:rsid w:val="00F3523D"/>
    <w:rsid w:val="00F61319"/>
    <w:rsid w:val="00FA4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251D4-7346-41A6-BA20-F34861ED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1D"/>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C1D"/>
    <w:rPr>
      <w:rFonts w:eastAsiaTheme="minorEastAsia"/>
      <w:lang w:eastAsia="es-MX"/>
    </w:rPr>
  </w:style>
  <w:style w:type="paragraph" w:styleId="Piedepgina">
    <w:name w:val="footer"/>
    <w:basedOn w:val="Normal"/>
    <w:link w:val="PiedepginaCar"/>
    <w:uiPriority w:val="99"/>
    <w:unhideWhenUsed/>
    <w:rsid w:val="00442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C1D"/>
    <w:rPr>
      <w:rFonts w:eastAsiaTheme="minorEastAsia"/>
      <w:lang w:eastAsia="es-MX"/>
    </w:rPr>
  </w:style>
  <w:style w:type="table" w:styleId="Tablaconcuadrcula">
    <w:name w:val="Table Grid"/>
    <w:basedOn w:val="Tablanormal"/>
    <w:uiPriority w:val="39"/>
    <w:rsid w:val="00442C1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2">
    <w:name w:val="CharAttribute12"/>
    <w:rsid w:val="00442C1D"/>
    <w:rPr>
      <w:rFonts w:ascii="Arial" w:eastAsia="Times New Roman"/>
      <w:b/>
      <w:sz w:val="32"/>
    </w:rPr>
  </w:style>
  <w:style w:type="character" w:styleId="Textoennegrita">
    <w:name w:val="Strong"/>
    <w:basedOn w:val="Fuentedeprrafopredeter"/>
    <w:uiPriority w:val="22"/>
    <w:qFormat/>
    <w:rsid w:val="00442C1D"/>
    <w:rPr>
      <w:b/>
      <w:bCs/>
    </w:rPr>
  </w:style>
  <w:style w:type="paragraph" w:styleId="Textodeglobo">
    <w:name w:val="Balloon Text"/>
    <w:basedOn w:val="Normal"/>
    <w:link w:val="TextodegloboCar"/>
    <w:uiPriority w:val="99"/>
    <w:semiHidden/>
    <w:unhideWhenUsed/>
    <w:rsid w:val="00A455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503"/>
    <w:rPr>
      <w:rFonts w:ascii="Segoe UI" w:eastAsiaTheme="minorEastAsia" w:hAnsi="Segoe UI" w:cs="Segoe UI"/>
      <w:sz w:val="18"/>
      <w:szCs w:val="18"/>
      <w:lang w:eastAsia="es-MX"/>
    </w:rPr>
  </w:style>
  <w:style w:type="character" w:styleId="Hipervnculo">
    <w:name w:val="Hyperlink"/>
    <w:basedOn w:val="Fuentedeprrafopredeter"/>
    <w:uiPriority w:val="99"/>
    <w:semiHidden/>
    <w:unhideWhenUsed/>
    <w:rsid w:val="00F35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ARTURO RODRIGUEZ DEL MORAL</dc:creator>
  <cp:keywords/>
  <dc:description/>
  <cp:lastModifiedBy>JORGE ARTURO RODRIGUEZ DEL MORAL</cp:lastModifiedBy>
  <cp:revision>44</cp:revision>
  <cp:lastPrinted>2021-02-10T18:07:00Z</cp:lastPrinted>
  <dcterms:created xsi:type="dcterms:W3CDTF">2021-01-31T19:25:00Z</dcterms:created>
  <dcterms:modified xsi:type="dcterms:W3CDTF">2021-02-10T18:08:00Z</dcterms:modified>
</cp:coreProperties>
</file>